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02B" w:rsidRDefault="00F4402B">
      <w:pPr>
        <w:rPr>
          <w:sz w:val="84"/>
          <w:szCs w:val="84"/>
          <w:u w:val="single"/>
        </w:rPr>
      </w:pPr>
    </w:p>
    <w:p w:rsidR="00F4402B" w:rsidRDefault="00F4402B">
      <w:pPr>
        <w:rPr>
          <w:sz w:val="84"/>
          <w:szCs w:val="84"/>
          <w:u w:val="single"/>
        </w:rPr>
      </w:pPr>
    </w:p>
    <w:p w:rsidR="00F4402B" w:rsidRDefault="00F4402B">
      <w:pPr>
        <w:rPr>
          <w:sz w:val="84"/>
          <w:szCs w:val="84"/>
          <w:u w:val="single"/>
        </w:rPr>
      </w:pPr>
    </w:p>
    <w:p w:rsidR="00F4402B" w:rsidRDefault="00F4402B">
      <w:pPr>
        <w:rPr>
          <w:sz w:val="84"/>
          <w:szCs w:val="84"/>
          <w:u w:val="single"/>
        </w:rPr>
      </w:pPr>
    </w:p>
    <w:p w:rsidR="00F4402B" w:rsidRPr="00DC504A" w:rsidRDefault="00244D3D">
      <w:pPr>
        <w:jc w:val="center"/>
        <w:rPr>
          <w:b/>
          <w:sz w:val="84"/>
          <w:szCs w:val="84"/>
        </w:rPr>
      </w:pPr>
      <w:r w:rsidRPr="00DC504A">
        <w:rPr>
          <w:rFonts w:hint="eastAsia"/>
          <w:b/>
          <w:sz w:val="84"/>
          <w:szCs w:val="84"/>
        </w:rPr>
        <w:t>2019</w:t>
      </w:r>
      <w:r w:rsidRPr="00DC504A">
        <w:rPr>
          <w:rFonts w:hint="eastAsia"/>
          <w:b/>
          <w:sz w:val="84"/>
          <w:szCs w:val="84"/>
        </w:rPr>
        <w:t>年三亚市天涯区司法局部门预算</w:t>
      </w:r>
    </w:p>
    <w:p w:rsidR="00F4402B" w:rsidRDefault="00F4402B">
      <w:pPr>
        <w:ind w:firstLine="1680"/>
        <w:jc w:val="center"/>
        <w:rPr>
          <w:sz w:val="84"/>
          <w:szCs w:val="84"/>
        </w:rPr>
      </w:pPr>
    </w:p>
    <w:p w:rsidR="00F4402B" w:rsidRDefault="00F4402B">
      <w:pPr>
        <w:ind w:firstLine="1680"/>
        <w:jc w:val="center"/>
        <w:rPr>
          <w:sz w:val="84"/>
          <w:szCs w:val="84"/>
        </w:rPr>
      </w:pPr>
    </w:p>
    <w:p w:rsidR="00F4402B" w:rsidRDefault="00F4402B">
      <w:pPr>
        <w:ind w:firstLine="1680"/>
        <w:jc w:val="center"/>
        <w:rPr>
          <w:sz w:val="84"/>
          <w:szCs w:val="84"/>
        </w:rPr>
      </w:pPr>
    </w:p>
    <w:p w:rsidR="00F4402B" w:rsidRDefault="00F4402B">
      <w:pPr>
        <w:ind w:firstLine="1680"/>
        <w:jc w:val="center"/>
        <w:rPr>
          <w:sz w:val="84"/>
          <w:szCs w:val="84"/>
        </w:rPr>
      </w:pPr>
    </w:p>
    <w:p w:rsidR="00F4402B" w:rsidRPr="00DC504A" w:rsidRDefault="00F4402B">
      <w:pPr>
        <w:rPr>
          <w:sz w:val="84"/>
          <w:szCs w:val="84"/>
        </w:rPr>
      </w:pPr>
    </w:p>
    <w:p w:rsidR="00F4402B" w:rsidRDefault="00244D3D">
      <w:pPr>
        <w:jc w:val="center"/>
        <w:rPr>
          <w:rFonts w:ascii="黑体" w:eastAsia="黑体" w:hAnsi="黑体"/>
          <w:sz w:val="52"/>
          <w:szCs w:val="52"/>
        </w:rPr>
      </w:pPr>
      <w:r>
        <w:rPr>
          <w:rFonts w:ascii="黑体" w:eastAsia="黑体" w:hAnsi="黑体" w:hint="eastAsia"/>
          <w:sz w:val="52"/>
          <w:szCs w:val="52"/>
        </w:rPr>
        <w:lastRenderedPageBreak/>
        <w:t>目录</w:t>
      </w:r>
    </w:p>
    <w:p w:rsidR="00F4402B" w:rsidRDefault="00244D3D">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三亚市天涯区司法局部门概况</w:t>
      </w:r>
    </w:p>
    <w:p w:rsidR="00F4402B" w:rsidRDefault="00244D3D">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部门主要职能及机构设置情况</w:t>
      </w:r>
    </w:p>
    <w:p w:rsidR="00F4402B" w:rsidRDefault="00244D3D">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w:t>
      </w:r>
    </w:p>
    <w:p w:rsidR="00F4402B" w:rsidRDefault="00244D3D">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三亚市天涯区司法局2019年部门预算表</w:t>
      </w:r>
    </w:p>
    <w:p w:rsidR="00F4402B" w:rsidRDefault="00244D3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F4402B" w:rsidRDefault="00244D3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F4402B" w:rsidRDefault="00244D3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F4402B" w:rsidRDefault="00244D3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F4402B" w:rsidRDefault="00244D3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F4402B" w:rsidRDefault="00244D3D">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部门收支总表</w:t>
      </w:r>
    </w:p>
    <w:p w:rsidR="00F4402B" w:rsidRDefault="00244D3D">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部门收入总表</w:t>
      </w:r>
    </w:p>
    <w:p w:rsidR="00F4402B" w:rsidRDefault="00244D3D">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部门支出总表</w:t>
      </w:r>
    </w:p>
    <w:p w:rsidR="00F4402B" w:rsidRDefault="00244D3D">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F4402B" w:rsidRDefault="00244D3D">
      <w:pPr>
        <w:pStyle w:val="1"/>
        <w:ind w:firstLineChars="0" w:firstLine="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十、省级财力安排的专项转移支付预算表</w:t>
      </w:r>
    </w:p>
    <w:p w:rsidR="00F4402B" w:rsidRDefault="00244D3D">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三亚市天涯区司法局2019年部门预算情况说明</w:t>
      </w:r>
    </w:p>
    <w:p w:rsidR="00F4402B" w:rsidRDefault="00244D3D">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F4402B" w:rsidRDefault="00F4402B">
      <w:pPr>
        <w:pStyle w:val="1"/>
        <w:ind w:left="1320" w:firstLineChars="0" w:firstLine="0"/>
        <w:jc w:val="left"/>
        <w:rPr>
          <w:rFonts w:ascii="黑体" w:eastAsia="黑体" w:hAnsi="黑体"/>
          <w:sz w:val="32"/>
          <w:szCs w:val="32"/>
        </w:rPr>
      </w:pPr>
    </w:p>
    <w:p w:rsidR="00F4402B" w:rsidRDefault="00F4402B">
      <w:pPr>
        <w:pStyle w:val="1"/>
        <w:ind w:left="1320" w:firstLineChars="0" w:firstLine="0"/>
        <w:jc w:val="left"/>
        <w:rPr>
          <w:rFonts w:ascii="黑体" w:eastAsia="黑体" w:hAnsi="黑体"/>
          <w:sz w:val="32"/>
          <w:szCs w:val="32"/>
        </w:rPr>
      </w:pPr>
    </w:p>
    <w:p w:rsidR="00F4402B" w:rsidRDefault="00F4402B">
      <w:pPr>
        <w:pStyle w:val="1"/>
        <w:ind w:left="1320" w:firstLineChars="0" w:firstLine="0"/>
        <w:jc w:val="left"/>
        <w:rPr>
          <w:rFonts w:ascii="黑体" w:eastAsia="黑体" w:hAnsi="黑体"/>
          <w:sz w:val="32"/>
          <w:szCs w:val="32"/>
        </w:rPr>
      </w:pPr>
    </w:p>
    <w:p w:rsidR="00F4402B" w:rsidRDefault="00F4402B">
      <w:pPr>
        <w:pStyle w:val="1"/>
        <w:ind w:left="1320" w:firstLineChars="0" w:firstLine="0"/>
        <w:jc w:val="left"/>
        <w:rPr>
          <w:rFonts w:ascii="黑体" w:eastAsia="黑体" w:hAnsi="黑体" w:hint="eastAsia"/>
          <w:sz w:val="32"/>
          <w:szCs w:val="32"/>
        </w:rPr>
      </w:pPr>
    </w:p>
    <w:p w:rsidR="00DC504A" w:rsidRDefault="00DC504A">
      <w:pPr>
        <w:pStyle w:val="1"/>
        <w:ind w:left="1320" w:firstLineChars="0" w:firstLine="0"/>
        <w:jc w:val="left"/>
        <w:rPr>
          <w:rFonts w:ascii="黑体" w:eastAsia="黑体" w:hAnsi="黑体"/>
          <w:sz w:val="32"/>
          <w:szCs w:val="32"/>
        </w:rPr>
      </w:pPr>
    </w:p>
    <w:p w:rsidR="00F4402B" w:rsidRDefault="00244D3D">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lastRenderedPageBreak/>
        <w:t>三亚市天涯区司法局部门概况</w:t>
      </w:r>
    </w:p>
    <w:p w:rsidR="00F4402B" w:rsidRDefault="00F4402B">
      <w:pPr>
        <w:jc w:val="left"/>
        <w:rPr>
          <w:rFonts w:ascii="仿宋_GB2312" w:eastAsia="仿宋_GB2312" w:hAnsi="仿宋_GB2312" w:cs="仿宋_GB2312"/>
          <w:sz w:val="32"/>
          <w:szCs w:val="32"/>
        </w:rPr>
      </w:pPr>
    </w:p>
    <w:p w:rsidR="00F4402B" w:rsidRDefault="00244D3D">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F4402B" w:rsidRDefault="00244D3D">
      <w:pPr>
        <w:numPr>
          <w:ilvl w:val="0"/>
          <w:numId w:val="6"/>
        </w:numPr>
        <w:ind w:hanging="513"/>
        <w:jc w:val="left"/>
        <w:rPr>
          <w:rFonts w:ascii="仿宋" w:eastAsia="仿宋" w:hAnsi="仿宋" w:cs="宋体"/>
          <w:color w:val="000000"/>
          <w:kern w:val="0"/>
          <w:sz w:val="32"/>
          <w:szCs w:val="30"/>
        </w:rPr>
      </w:pPr>
      <w:r>
        <w:rPr>
          <w:rFonts w:ascii="仿宋" w:eastAsia="仿宋" w:hAnsi="仿宋" w:cs="宋体" w:hint="eastAsia"/>
          <w:color w:val="000000"/>
          <w:kern w:val="0"/>
          <w:sz w:val="32"/>
          <w:szCs w:val="30"/>
        </w:rPr>
        <w:t>贯彻执行中央及省、市有关司法行政工作的方</w:t>
      </w:r>
    </w:p>
    <w:p w:rsidR="00F4402B" w:rsidRDefault="00244D3D">
      <w:pPr>
        <w:jc w:val="left"/>
        <w:rPr>
          <w:rFonts w:ascii="仿宋" w:eastAsia="仿宋" w:hAnsi="仿宋" w:cs="宋体"/>
          <w:color w:val="000000"/>
          <w:kern w:val="0"/>
          <w:sz w:val="32"/>
          <w:szCs w:val="30"/>
        </w:rPr>
      </w:pPr>
      <w:r>
        <w:rPr>
          <w:rFonts w:ascii="仿宋" w:eastAsia="仿宋" w:hAnsi="仿宋" w:cs="宋体" w:hint="eastAsia"/>
          <w:color w:val="000000"/>
          <w:kern w:val="0"/>
          <w:sz w:val="32"/>
          <w:szCs w:val="30"/>
        </w:rPr>
        <w:t>针、政策；依法拟定并组织实施本区司法行政工作的规划和措施。</w:t>
      </w:r>
    </w:p>
    <w:p w:rsidR="00F4402B" w:rsidRDefault="00244D3D">
      <w:pPr>
        <w:ind w:firstLineChars="200" w:firstLine="640"/>
        <w:jc w:val="left"/>
        <w:rPr>
          <w:rFonts w:ascii="仿宋_GB2312" w:eastAsia="仿宋_GB2312" w:hAnsi="仿宋_GB2312" w:cs="仿宋_GB2312"/>
          <w:color w:val="000000"/>
          <w:kern w:val="0"/>
          <w:sz w:val="32"/>
          <w:szCs w:val="30"/>
        </w:rPr>
      </w:pPr>
      <w:r>
        <w:rPr>
          <w:rFonts w:ascii="仿宋_GB2312" w:eastAsia="仿宋_GB2312" w:hAnsi="仿宋_GB2312" w:cs="仿宋_GB2312" w:hint="eastAsia"/>
          <w:color w:val="000000"/>
          <w:kern w:val="0"/>
          <w:sz w:val="32"/>
          <w:szCs w:val="30"/>
        </w:rPr>
        <w:t>（二）负责实施和指导法制宣传教育、普及法律常识、依法治理等有关工作。</w:t>
      </w:r>
    </w:p>
    <w:p w:rsidR="00F4402B" w:rsidRDefault="00244D3D">
      <w:pPr>
        <w:ind w:firstLineChars="200" w:firstLine="640"/>
        <w:jc w:val="left"/>
        <w:rPr>
          <w:rFonts w:ascii="仿宋_GB2312" w:eastAsia="仿宋_GB2312" w:hAnsi="仿宋_GB2312" w:cs="仿宋_GB2312"/>
          <w:color w:val="000000"/>
          <w:kern w:val="0"/>
          <w:sz w:val="32"/>
          <w:szCs w:val="30"/>
        </w:rPr>
      </w:pPr>
      <w:r>
        <w:rPr>
          <w:rFonts w:ascii="仿宋_GB2312" w:eastAsia="仿宋_GB2312" w:hAnsi="仿宋_GB2312" w:cs="仿宋_GB2312" w:hint="eastAsia"/>
          <w:color w:val="000000"/>
          <w:kern w:val="0"/>
          <w:sz w:val="32"/>
          <w:szCs w:val="30"/>
        </w:rPr>
        <w:t>（三）负责本区人民调解、社区矫正、基层法律服务和安置帮教工作。</w:t>
      </w:r>
    </w:p>
    <w:p w:rsidR="00F4402B" w:rsidRDefault="00244D3D">
      <w:pPr>
        <w:ind w:firstLineChars="200" w:firstLine="640"/>
        <w:jc w:val="left"/>
        <w:rPr>
          <w:rFonts w:ascii="仿宋_GB2312" w:eastAsia="仿宋_GB2312" w:hAnsi="仿宋_GB2312" w:cs="仿宋_GB2312"/>
          <w:color w:val="000000"/>
          <w:kern w:val="0"/>
          <w:sz w:val="32"/>
          <w:szCs w:val="30"/>
        </w:rPr>
      </w:pPr>
      <w:r>
        <w:rPr>
          <w:rFonts w:ascii="仿宋_GB2312" w:eastAsia="仿宋_GB2312" w:hAnsi="仿宋_GB2312" w:cs="仿宋_GB2312" w:hint="eastAsia"/>
          <w:color w:val="000000"/>
          <w:kern w:val="0"/>
          <w:sz w:val="32"/>
          <w:szCs w:val="30"/>
        </w:rPr>
        <w:t>（四）负责本区法律援助和“148”法律服务专线工作。</w:t>
      </w:r>
    </w:p>
    <w:p w:rsidR="00F4402B" w:rsidRDefault="00244D3D">
      <w:pPr>
        <w:ind w:firstLineChars="200" w:firstLine="640"/>
        <w:jc w:val="left"/>
        <w:rPr>
          <w:rFonts w:ascii="仿宋_GB2312" w:eastAsia="仿宋_GB2312" w:hAnsi="仿宋_GB2312" w:cs="仿宋_GB2312"/>
          <w:color w:val="000000"/>
          <w:kern w:val="0"/>
          <w:sz w:val="32"/>
          <w:szCs w:val="30"/>
        </w:rPr>
      </w:pPr>
      <w:r>
        <w:rPr>
          <w:rFonts w:ascii="仿宋_GB2312" w:eastAsia="仿宋_GB2312" w:hAnsi="仿宋_GB2312" w:cs="仿宋_GB2312" w:hint="eastAsia"/>
          <w:color w:val="000000"/>
          <w:kern w:val="0"/>
          <w:sz w:val="32"/>
          <w:szCs w:val="30"/>
        </w:rPr>
        <w:t>（五）综合管理本区社会法律服务机构，参与本区涉法事务工作。</w:t>
      </w:r>
    </w:p>
    <w:p w:rsidR="00F4402B" w:rsidRDefault="00244D3D">
      <w:pPr>
        <w:ind w:firstLineChars="200" w:firstLine="640"/>
        <w:jc w:val="left"/>
        <w:rPr>
          <w:rFonts w:ascii="仿宋_GB2312" w:eastAsia="仿宋_GB2312" w:hAnsi="仿宋_GB2312" w:cs="仿宋_GB2312"/>
          <w:color w:val="000000"/>
          <w:kern w:val="0"/>
          <w:sz w:val="32"/>
          <w:szCs w:val="30"/>
        </w:rPr>
      </w:pPr>
      <w:r>
        <w:rPr>
          <w:rFonts w:ascii="仿宋_GB2312" w:eastAsia="仿宋_GB2312" w:hAnsi="仿宋_GB2312" w:cs="仿宋_GB2312" w:hint="eastAsia"/>
          <w:color w:val="000000"/>
          <w:kern w:val="0"/>
          <w:sz w:val="32"/>
          <w:szCs w:val="30"/>
        </w:rPr>
        <w:t>（六）负责指导司法行政理论研究，参与全区社会治安综合治理，指导面向社会的法学教育工作。</w:t>
      </w:r>
    </w:p>
    <w:p w:rsidR="00F4402B" w:rsidRDefault="00244D3D">
      <w:pPr>
        <w:ind w:firstLineChars="200" w:firstLine="640"/>
        <w:jc w:val="left"/>
        <w:rPr>
          <w:rFonts w:ascii="仿宋_GB2312" w:eastAsia="仿宋_GB2312" w:hAnsi="仿宋_GB2312" w:cs="仿宋_GB2312"/>
          <w:color w:val="000000"/>
          <w:kern w:val="0"/>
          <w:sz w:val="32"/>
          <w:szCs w:val="30"/>
        </w:rPr>
      </w:pPr>
      <w:r>
        <w:rPr>
          <w:rFonts w:ascii="仿宋_GB2312" w:eastAsia="仿宋_GB2312" w:hAnsi="仿宋_GB2312" w:cs="仿宋_GB2312" w:hint="eastAsia"/>
          <w:color w:val="000000"/>
          <w:kern w:val="0"/>
          <w:sz w:val="32"/>
          <w:szCs w:val="30"/>
        </w:rPr>
        <w:t>（七）负责本区司法行政系统工作人员的思想政治和业务教育培训工作。</w:t>
      </w:r>
    </w:p>
    <w:p w:rsidR="00F4402B" w:rsidRDefault="00244D3D">
      <w:pPr>
        <w:ind w:firstLineChars="200" w:firstLine="640"/>
        <w:jc w:val="left"/>
        <w:rPr>
          <w:rFonts w:ascii="仿宋_GB2312" w:eastAsia="仿宋_GB2312" w:hAnsi="仿宋_GB2312" w:cs="仿宋_GB2312"/>
          <w:color w:val="000000"/>
          <w:kern w:val="0"/>
          <w:sz w:val="32"/>
          <w:szCs w:val="30"/>
        </w:rPr>
      </w:pPr>
      <w:r>
        <w:rPr>
          <w:rFonts w:ascii="仿宋_GB2312" w:eastAsia="仿宋_GB2312" w:hAnsi="仿宋_GB2312" w:cs="仿宋_GB2312" w:hint="eastAsia"/>
          <w:color w:val="000000"/>
          <w:kern w:val="0"/>
          <w:sz w:val="32"/>
          <w:szCs w:val="30"/>
        </w:rPr>
        <w:t>（八）承办区政府和上级部门交办的工作。</w:t>
      </w:r>
    </w:p>
    <w:p w:rsidR="00F4402B" w:rsidRDefault="00F4402B">
      <w:pPr>
        <w:pStyle w:val="1"/>
        <w:ind w:firstLineChars="0" w:firstLine="0"/>
        <w:jc w:val="left"/>
        <w:rPr>
          <w:rFonts w:ascii="黑体" w:eastAsia="黑体" w:hAnsi="黑体" w:cs="仿宋_GB2312"/>
          <w:sz w:val="32"/>
          <w:szCs w:val="32"/>
        </w:rPr>
      </w:pPr>
    </w:p>
    <w:p w:rsidR="00F4402B" w:rsidRDefault="00F4402B">
      <w:pPr>
        <w:pStyle w:val="1"/>
        <w:ind w:firstLineChars="0" w:firstLine="0"/>
        <w:jc w:val="left"/>
        <w:rPr>
          <w:rFonts w:ascii="黑体" w:eastAsia="黑体" w:hAnsi="黑体" w:cs="仿宋_GB2312"/>
          <w:sz w:val="32"/>
          <w:szCs w:val="32"/>
        </w:rPr>
      </w:pPr>
    </w:p>
    <w:p w:rsidR="00F4402B" w:rsidRDefault="00244D3D">
      <w:pPr>
        <w:pStyle w:val="1"/>
        <w:ind w:firstLineChars="0" w:firstLine="0"/>
        <w:jc w:val="left"/>
        <w:rPr>
          <w:rFonts w:ascii="黑体" w:eastAsia="黑体" w:hAnsi="黑体" w:cs="仿宋_GB2312"/>
          <w:sz w:val="32"/>
          <w:szCs w:val="32"/>
        </w:rPr>
      </w:pPr>
      <w:r>
        <w:rPr>
          <w:rFonts w:ascii="黑体" w:eastAsia="黑体" w:hAnsi="黑体" w:cs="仿宋_GB2312" w:hint="eastAsia"/>
          <w:sz w:val="32"/>
          <w:szCs w:val="32"/>
        </w:rPr>
        <w:t>二、部门预算单位构成</w:t>
      </w:r>
    </w:p>
    <w:p w:rsidR="00DC504A" w:rsidRDefault="00244D3D">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纳入三亚市天涯区司法局2019年部门预算编制范围的</w:t>
      </w:r>
      <w:r>
        <w:rPr>
          <w:rFonts w:ascii="仿宋_GB2312" w:eastAsia="仿宋_GB2312" w:hAnsi="仿宋_GB2312" w:cs="仿宋_GB2312" w:hint="eastAsia"/>
          <w:sz w:val="32"/>
          <w:szCs w:val="32"/>
        </w:rPr>
        <w:lastRenderedPageBreak/>
        <w:t>二级预算单位包括：</w:t>
      </w:r>
    </w:p>
    <w:p w:rsidR="00F4402B" w:rsidRDefault="00244D3D">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三亚市天涯区法律援助中心</w:t>
      </w:r>
    </w:p>
    <w:p w:rsidR="00FE6D4C" w:rsidRPr="00FE6D4C" w:rsidRDefault="00FE6D4C">
      <w:pPr>
        <w:ind w:firstLineChars="200" w:firstLine="640"/>
        <w:jc w:val="left"/>
        <w:rPr>
          <w:rFonts w:ascii="仿宋_GB2312" w:eastAsia="仿宋_GB2312" w:hAnsi="仿宋_GB2312" w:cs="仿宋_GB2312"/>
          <w:sz w:val="32"/>
          <w:szCs w:val="32"/>
        </w:rPr>
      </w:pPr>
    </w:p>
    <w:p w:rsidR="00F4402B" w:rsidRDefault="00244D3D" w:rsidP="00FE6D4C">
      <w:pPr>
        <w:jc w:val="center"/>
        <w:rPr>
          <w:rFonts w:ascii="黑体" w:eastAsia="黑体" w:hAnsi="黑体"/>
          <w:sz w:val="32"/>
          <w:szCs w:val="32"/>
        </w:rPr>
      </w:pPr>
      <w:r>
        <w:rPr>
          <w:rFonts w:ascii="黑体" w:eastAsia="黑体" w:hAnsi="黑体" w:hint="eastAsia"/>
          <w:sz w:val="32"/>
          <w:szCs w:val="32"/>
        </w:rPr>
        <w:t>第二部分</w:t>
      </w:r>
      <w:r w:rsidR="00FE6D4C">
        <w:rPr>
          <w:rFonts w:ascii="黑体" w:eastAsia="黑体" w:hAnsi="黑体" w:hint="eastAsia"/>
          <w:sz w:val="32"/>
          <w:szCs w:val="32"/>
        </w:rPr>
        <w:t xml:space="preserve"> </w:t>
      </w:r>
      <w:r>
        <w:rPr>
          <w:rFonts w:ascii="黑体" w:eastAsia="黑体" w:hAnsi="黑体" w:hint="eastAsia"/>
          <w:sz w:val="32"/>
          <w:szCs w:val="32"/>
        </w:rPr>
        <w:t>三亚市天涯区司法局2019年部门预算表</w:t>
      </w:r>
    </w:p>
    <w:p w:rsidR="00F4402B" w:rsidRDefault="00F4402B">
      <w:pPr>
        <w:ind w:left="800"/>
        <w:jc w:val="left"/>
        <w:rPr>
          <w:rFonts w:ascii="黑体" w:eastAsia="黑体" w:hAnsi="黑体"/>
          <w:sz w:val="32"/>
          <w:szCs w:val="32"/>
        </w:rPr>
      </w:pPr>
    </w:p>
    <w:p w:rsidR="00F4402B" w:rsidRDefault="00244D3D">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（此部分内容即为部门预算公开表）</w:t>
      </w:r>
    </w:p>
    <w:p w:rsidR="00F4402B" w:rsidRDefault="00F4402B">
      <w:pPr>
        <w:rPr>
          <w:rFonts w:ascii="黑体" w:eastAsia="黑体" w:hAnsi="黑体"/>
          <w:sz w:val="32"/>
          <w:szCs w:val="32"/>
        </w:rPr>
      </w:pPr>
    </w:p>
    <w:p w:rsidR="00F4402B" w:rsidRDefault="00244D3D">
      <w:pPr>
        <w:jc w:val="center"/>
        <w:rPr>
          <w:rFonts w:ascii="黑体" w:eastAsia="黑体" w:hAnsi="黑体"/>
          <w:sz w:val="32"/>
          <w:szCs w:val="32"/>
        </w:rPr>
      </w:pPr>
      <w:r>
        <w:rPr>
          <w:rFonts w:ascii="黑体" w:eastAsia="黑体" w:hAnsi="黑体" w:hint="eastAsia"/>
          <w:sz w:val="32"/>
          <w:szCs w:val="32"/>
        </w:rPr>
        <w:t>第三部分 三亚市天涯区司法局2019年部门预算情况说明</w:t>
      </w:r>
    </w:p>
    <w:p w:rsidR="00F4402B" w:rsidRDefault="00F4402B">
      <w:pPr>
        <w:jc w:val="center"/>
        <w:rPr>
          <w:rFonts w:ascii="黑体" w:eastAsia="黑体" w:hAnsi="黑体"/>
          <w:sz w:val="32"/>
          <w:szCs w:val="32"/>
        </w:rPr>
      </w:pPr>
    </w:p>
    <w:p w:rsidR="00F4402B" w:rsidRDefault="00244D3D">
      <w:pPr>
        <w:ind w:firstLineChars="200" w:firstLine="640"/>
        <w:jc w:val="left"/>
        <w:rPr>
          <w:rFonts w:ascii="黑体" w:eastAsia="黑体" w:hAnsi="黑体"/>
          <w:sz w:val="32"/>
          <w:szCs w:val="32"/>
        </w:rPr>
      </w:pPr>
      <w:r>
        <w:rPr>
          <w:rFonts w:ascii="黑体" w:eastAsia="黑体" w:hAnsi="黑体" w:hint="eastAsia"/>
          <w:sz w:val="32"/>
          <w:szCs w:val="32"/>
        </w:rPr>
        <w:t>一、关于三亚市天涯区司法局部门2019年财政拨款收支预算情况的总体说明</w:t>
      </w:r>
    </w:p>
    <w:p w:rsidR="00F4402B" w:rsidRDefault="00244D3D">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三亚市天涯区司法局部门2019年财政拨款收支总预算684.08万元。其中，收入总计</w:t>
      </w:r>
      <w:r>
        <w:rPr>
          <w:rFonts w:ascii="仿宋_GB2312" w:eastAsia="仿宋_GB2312" w:hAnsi="黑体" w:cs="仿宋_GB2312" w:hint="eastAsia"/>
          <w:sz w:val="32"/>
          <w:szCs w:val="32"/>
        </w:rPr>
        <w:t>684.08</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684.08</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万元；支出总计</w:t>
      </w:r>
      <w:r>
        <w:rPr>
          <w:rFonts w:ascii="仿宋_GB2312" w:eastAsia="仿宋_GB2312" w:hAnsi="黑体" w:cs="仿宋_GB2312" w:hint="eastAsia"/>
          <w:sz w:val="32"/>
          <w:szCs w:val="32"/>
        </w:rPr>
        <w:t>684.08</w:t>
      </w:r>
      <w:r>
        <w:rPr>
          <w:rFonts w:ascii="仿宋_GB2312" w:eastAsia="仿宋_GB2312" w:hAnsi="黑体" w:hint="eastAsia"/>
          <w:sz w:val="32"/>
          <w:szCs w:val="32"/>
        </w:rPr>
        <w:t>万元，包括公</w:t>
      </w:r>
      <w:r>
        <w:rPr>
          <w:rFonts w:ascii="仿宋_GB2312" w:eastAsia="仿宋_GB2312" w:hAnsi="仿宋_GB2312" w:cs="仿宋_GB2312" w:hint="eastAsia"/>
          <w:sz w:val="32"/>
          <w:szCs w:val="32"/>
        </w:rPr>
        <w:t>共安全支出583.49万元、社会保障和就业支出35万元、卫生健康支出34.13万元、住房保障支出31.46万元，结转下年0万元。</w:t>
      </w:r>
    </w:p>
    <w:p w:rsidR="00F4402B" w:rsidRDefault="00244D3D">
      <w:pPr>
        <w:ind w:firstLine="640"/>
        <w:jc w:val="left"/>
        <w:rPr>
          <w:rFonts w:ascii="黑体" w:eastAsia="黑体" w:hAnsi="黑体"/>
          <w:sz w:val="32"/>
          <w:szCs w:val="32"/>
        </w:rPr>
      </w:pPr>
      <w:r>
        <w:rPr>
          <w:rFonts w:ascii="黑体" w:eastAsia="黑体" w:hAnsi="黑体" w:hint="eastAsia"/>
          <w:sz w:val="32"/>
          <w:szCs w:val="32"/>
        </w:rPr>
        <w:t>二、关于三亚市天涯区司法局部门2019年一般公共预算当年拨款情况说明</w:t>
      </w:r>
    </w:p>
    <w:p w:rsidR="00F4402B" w:rsidRDefault="00244D3D">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F4402B" w:rsidRDefault="00244D3D">
      <w:pPr>
        <w:ind w:firstLineChars="200" w:firstLine="640"/>
        <w:rPr>
          <w:rFonts w:ascii="仿宋_GB2312" w:eastAsia="仿宋_GB2312" w:hAnsi="黑体"/>
          <w:sz w:val="32"/>
          <w:szCs w:val="32"/>
        </w:rPr>
      </w:pPr>
      <w:r>
        <w:rPr>
          <w:rFonts w:ascii="仿宋_GB2312" w:eastAsia="仿宋_GB2312" w:hAnsi="黑体" w:hint="eastAsia"/>
          <w:sz w:val="32"/>
          <w:szCs w:val="32"/>
        </w:rPr>
        <w:t>三亚市天涯区司法局2019年一般公共预算当年拨款</w:t>
      </w:r>
      <w:r>
        <w:rPr>
          <w:rFonts w:ascii="仿宋_GB2312" w:eastAsia="仿宋_GB2312" w:hAnsi="黑体" w:hint="eastAsia"/>
          <w:sz w:val="32"/>
          <w:szCs w:val="32"/>
        </w:rPr>
        <w:lastRenderedPageBreak/>
        <w:t>684.08万元，比上年预算数</w:t>
      </w:r>
      <w:r>
        <w:rPr>
          <w:rFonts w:ascii="仿宋_GB2312" w:eastAsia="仿宋_GB2312" w:hAnsi="黑体" w:cs="仿宋_GB2312" w:hint="eastAsia"/>
          <w:sz w:val="32"/>
          <w:szCs w:val="32"/>
        </w:rPr>
        <w:t>增加121.02</w:t>
      </w:r>
      <w:r>
        <w:rPr>
          <w:rFonts w:ascii="仿宋_GB2312" w:eastAsia="仿宋_GB2312" w:hAnsi="黑体" w:hint="eastAsia"/>
          <w:sz w:val="32"/>
          <w:szCs w:val="32"/>
        </w:rPr>
        <w:t>万元，主要原因包括：一是聘用人员薪资调整，二是增加2名在编人员经费。</w:t>
      </w:r>
    </w:p>
    <w:p w:rsidR="00F4402B" w:rsidRDefault="00244D3D">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F4402B" w:rsidRDefault="00244D3D">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公共安全（类）支出583.49万元，占85.30%；社会保障和就业（类）支出35.00万元，占5.12%；卫生健康（类）支出34.13万元，占4.99%；住房保障（类）支出31.46万元，占4.60%。</w:t>
      </w:r>
    </w:p>
    <w:p w:rsidR="00F4402B" w:rsidRDefault="00244D3D">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1.公共安全（类）司法事务（款）行政运行（项）2019年预算数为243.16万元，比上年预算数增加20.84万元，主要是</w:t>
      </w:r>
      <w:r>
        <w:rPr>
          <w:rFonts w:ascii="仿宋_GB2312" w:eastAsia="仿宋_GB2312" w:hAnsi="仿宋_GB2312" w:cs="仿宋_GB2312" w:hint="eastAsia"/>
          <w:color w:val="000000" w:themeColor="text1"/>
          <w:sz w:val="32"/>
          <w:szCs w:val="32"/>
        </w:rPr>
        <w:t>我局在编人员人数增加，导致人员薪资总和增加。</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黑体" w:hint="eastAsia"/>
          <w:sz w:val="32"/>
          <w:szCs w:val="32"/>
        </w:rPr>
        <w:t>2.</w:t>
      </w:r>
      <w:r>
        <w:rPr>
          <w:rFonts w:ascii="仿宋_GB2312" w:eastAsia="仿宋_GB2312" w:hAnsi="仿宋_GB2312" w:cs="仿宋_GB2312" w:hint="eastAsia"/>
          <w:sz w:val="32"/>
          <w:szCs w:val="32"/>
        </w:rPr>
        <w:t>公共安全（类）司法事务（款）一般行政管理事务（项）2019年预算数为98.33万元，比上年预算数增加6.8万元，主要是聘用人员薪资调整，聘用人员队伍建设项目经费有所增加。</w:t>
      </w:r>
    </w:p>
    <w:p w:rsidR="00F4402B" w:rsidRDefault="00244D3D">
      <w:pPr>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3.公共安全（类）司法事务（款）基层司法业务（项）2019年预算数为150万元，比上年预算数增加103万元，主要是</w:t>
      </w:r>
      <w:r>
        <w:rPr>
          <w:rFonts w:ascii="仿宋_GB2312" w:eastAsia="仿宋_GB2312" w:hAnsi="仿宋_GB2312" w:cs="仿宋_GB2312" w:hint="eastAsia"/>
          <w:color w:val="000000" w:themeColor="text1"/>
          <w:sz w:val="32"/>
          <w:szCs w:val="32"/>
        </w:rPr>
        <w:t>增加了一村（社区）常年法律顾问工作经费和安置帮教工作经费等。</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t>4.</w:t>
      </w:r>
      <w:r>
        <w:rPr>
          <w:rFonts w:ascii="仿宋_GB2312" w:eastAsia="仿宋_GB2312" w:hAnsi="仿宋_GB2312" w:cs="仿宋_GB2312" w:hint="eastAsia"/>
          <w:sz w:val="32"/>
          <w:szCs w:val="32"/>
        </w:rPr>
        <w:t>公共安全（类）司法事务（款）普法宣传（项）2019年预算数为50万元，比上年预算数增加20万元，主要是利用网络平台进行普法宣传教育，增加了普法宣传工作经费。</w:t>
      </w:r>
    </w:p>
    <w:p w:rsidR="00F4402B" w:rsidRDefault="00244D3D">
      <w:pPr>
        <w:ind w:firstLineChars="200" w:firstLine="640"/>
        <w:rPr>
          <w:rFonts w:ascii="仿宋_GB2312" w:eastAsia="仿宋_GB2312" w:hAnsi="黑体"/>
          <w:sz w:val="32"/>
          <w:szCs w:val="32"/>
        </w:rPr>
      </w:pPr>
      <w:r>
        <w:rPr>
          <w:rFonts w:ascii="仿宋_GB2312" w:eastAsia="仿宋_GB2312" w:hAnsi="仿宋_GB2312" w:cs="仿宋_GB2312" w:hint="eastAsia"/>
          <w:sz w:val="32"/>
          <w:szCs w:val="32"/>
        </w:rPr>
        <w:lastRenderedPageBreak/>
        <w:t>5.公共安全（类）司法事务（款）法律援助（项）2019年预算数为27万元，比上年预算数减少3万元，</w:t>
      </w:r>
      <w:r>
        <w:rPr>
          <w:rFonts w:ascii="仿宋_GB2312" w:eastAsia="仿宋_GB2312" w:hAnsi="黑体" w:cs="仿宋_GB2312" w:hint="eastAsia"/>
          <w:sz w:val="32"/>
          <w:szCs w:val="32"/>
        </w:rPr>
        <w:t>主要是财政统筹安排。</w:t>
      </w:r>
    </w:p>
    <w:p w:rsidR="00F4402B" w:rsidRDefault="00244D3D">
      <w:pPr>
        <w:ind w:firstLineChars="200" w:firstLine="640"/>
        <w:rPr>
          <w:rFonts w:ascii="仿宋_GB2312" w:eastAsia="仿宋_GB2312" w:hAnsi="仿宋_GB2312" w:cs="仿宋_GB2312"/>
          <w:color w:val="C00000"/>
          <w:sz w:val="32"/>
          <w:szCs w:val="32"/>
        </w:rPr>
      </w:pPr>
      <w:r>
        <w:rPr>
          <w:rFonts w:ascii="仿宋_GB2312" w:eastAsia="仿宋_GB2312" w:hAnsi="仿宋_GB2312" w:cs="仿宋_GB2312" w:hint="eastAsia"/>
          <w:sz w:val="32"/>
          <w:szCs w:val="32"/>
        </w:rPr>
        <w:t>6.公共安全（类）司法事务（款）社区矫正（项）2019年预算数为5万元，与上年预算数持平。</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7.公共安全（类）司法事务（款）其他司法支出（项）2019年预算数为10万元，主要是</w:t>
      </w:r>
      <w:r>
        <w:rPr>
          <w:rFonts w:ascii="仿宋_GB2312" w:eastAsia="仿宋_GB2312" w:hAnsi="黑体" w:cs="仿宋_GB2312" w:hint="eastAsia"/>
          <w:sz w:val="32"/>
          <w:szCs w:val="32"/>
        </w:rPr>
        <w:t>财政统筹安排</w:t>
      </w:r>
      <w:r>
        <w:rPr>
          <w:rFonts w:ascii="仿宋_GB2312" w:eastAsia="仿宋_GB2312" w:hAnsi="仿宋_GB2312" w:cs="仿宋_GB2312" w:hint="eastAsia"/>
          <w:sz w:val="32"/>
          <w:szCs w:val="32"/>
        </w:rPr>
        <w:t>。</w:t>
      </w:r>
    </w:p>
    <w:p w:rsidR="00F4402B" w:rsidRDefault="00244D3D">
      <w:pPr>
        <w:ind w:firstLineChars="200" w:firstLine="640"/>
        <w:rPr>
          <w:rFonts w:ascii="仿宋_GB2312" w:eastAsia="仿宋_GB2312" w:hAnsi="宋体" w:cs="宋体"/>
          <w:color w:val="000000"/>
          <w:kern w:val="0"/>
          <w:sz w:val="32"/>
          <w:szCs w:val="30"/>
        </w:rPr>
      </w:pPr>
      <w:r>
        <w:rPr>
          <w:rFonts w:ascii="仿宋_GB2312" w:eastAsia="仿宋_GB2312" w:hAnsi="仿宋_GB2312" w:cs="仿宋_GB2312" w:hint="eastAsia"/>
          <w:sz w:val="32"/>
          <w:szCs w:val="32"/>
        </w:rPr>
        <w:t>8.</w:t>
      </w:r>
      <w:r>
        <w:rPr>
          <w:rFonts w:ascii="仿宋_GB2312" w:eastAsia="仿宋_GB2312" w:hAnsi="仿宋_GB2312" w:cs="仿宋_GB2312" w:hint="eastAsia"/>
          <w:color w:val="000000"/>
          <w:kern w:val="0"/>
          <w:sz w:val="32"/>
          <w:szCs w:val="30"/>
        </w:rPr>
        <w:t>社会保障和就业（类）行政事业单位离退休（款）机关事业单位基本养老保险缴费支出（项）</w:t>
      </w:r>
      <w:r>
        <w:rPr>
          <w:rFonts w:ascii="仿宋_GB2312" w:eastAsia="仿宋_GB2312" w:hAnsi="仿宋_GB2312" w:cs="仿宋_GB2312" w:hint="eastAsia"/>
          <w:sz w:val="32"/>
          <w:szCs w:val="32"/>
        </w:rPr>
        <w:t>2019年预算数为35万元，比上年预算数增加4.63万元，</w:t>
      </w:r>
      <w:r>
        <w:rPr>
          <w:rFonts w:ascii="仿宋_GB2312" w:eastAsia="仿宋_GB2312" w:hAnsi="宋体" w:cs="宋体" w:hint="eastAsia"/>
          <w:color w:val="000000"/>
          <w:kern w:val="0"/>
          <w:sz w:val="32"/>
          <w:szCs w:val="30"/>
        </w:rPr>
        <w:t>主要是养老基数提高及增加在编人员。</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0"/>
        </w:rPr>
        <w:t>9.卫生健康支出（类）行政事业单位医疗（款）行政单位医疗（项）</w:t>
      </w:r>
      <w:r>
        <w:rPr>
          <w:rFonts w:ascii="仿宋_GB2312" w:eastAsia="仿宋_GB2312" w:hAnsi="仿宋_GB2312" w:cs="仿宋_GB2312" w:hint="eastAsia"/>
          <w:sz w:val="32"/>
          <w:szCs w:val="32"/>
        </w:rPr>
        <w:t>2019年预算数为9.03万元，比上年预算数增加2.09万元，主要是医疗保险基数调整。</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0"/>
        </w:rPr>
        <w:t>10.卫生健康支出（类）行政事业单位医疗（款）公务员医疗补助（项）</w:t>
      </w:r>
      <w:r>
        <w:rPr>
          <w:rFonts w:ascii="仿宋_GB2312" w:eastAsia="仿宋_GB2312" w:hAnsi="仿宋_GB2312" w:cs="仿宋_GB2312" w:hint="eastAsia"/>
          <w:sz w:val="32"/>
          <w:szCs w:val="32"/>
        </w:rPr>
        <w:t>2019年预算数为25.10万元，比上年预算数增加4.05万元，主要是</w:t>
      </w:r>
      <w:r>
        <w:rPr>
          <w:rFonts w:ascii="仿宋_GB2312" w:eastAsia="仿宋_GB2312" w:hAnsi="黑体" w:hint="eastAsia"/>
          <w:sz w:val="32"/>
          <w:szCs w:val="32"/>
        </w:rPr>
        <w:t>人员调资基数变动</w:t>
      </w:r>
      <w:r>
        <w:rPr>
          <w:rFonts w:ascii="仿宋_GB2312" w:eastAsia="仿宋_GB2312" w:hAnsi="仿宋_GB2312" w:cs="仿宋_GB2312" w:hint="eastAsia"/>
          <w:sz w:val="32"/>
          <w:szCs w:val="32"/>
        </w:rPr>
        <w:t>。</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11.住房保障支出（类）住房改革支出（款）住房公积金（项）2019年预算数为31.46万元，比上年预算数增加2.61万元，</w:t>
      </w:r>
      <w:r>
        <w:rPr>
          <w:rFonts w:ascii="仿宋_GB2312" w:eastAsia="仿宋_GB2312" w:hAnsi="黑体" w:hint="eastAsia"/>
          <w:sz w:val="32"/>
          <w:szCs w:val="32"/>
        </w:rPr>
        <w:t>主要是人员调资基数变动。</w:t>
      </w:r>
    </w:p>
    <w:p w:rsidR="00F4402B" w:rsidRDefault="00244D3D">
      <w:pPr>
        <w:ind w:firstLine="640"/>
        <w:rPr>
          <w:rFonts w:ascii="黑体" w:eastAsia="黑体" w:hAnsi="黑体"/>
          <w:sz w:val="32"/>
          <w:szCs w:val="32"/>
        </w:rPr>
      </w:pPr>
      <w:r>
        <w:rPr>
          <w:rFonts w:ascii="黑体" w:eastAsia="黑体" w:hAnsi="黑体" w:hint="eastAsia"/>
          <w:sz w:val="32"/>
          <w:szCs w:val="32"/>
        </w:rPr>
        <w:t>三、关于三亚市天涯区司法局部门2019年一般公共预算基本支出情况说明</w:t>
      </w:r>
    </w:p>
    <w:p w:rsidR="00F4402B" w:rsidRDefault="00244D3D">
      <w:pPr>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三亚市天涯区司法局2019年一般公共预算基本支出为</w:t>
      </w:r>
      <w:r>
        <w:rPr>
          <w:rFonts w:ascii="仿宋_GB2312" w:eastAsia="仿宋_GB2312" w:hAnsi="黑体" w:cs="仿宋_GB2312" w:hint="eastAsia"/>
          <w:sz w:val="32"/>
          <w:szCs w:val="32"/>
        </w:rPr>
        <w:t>343.75</w:t>
      </w:r>
      <w:r>
        <w:rPr>
          <w:rFonts w:ascii="仿宋_GB2312" w:eastAsia="仿宋_GB2312" w:hAnsi="黑体" w:hint="eastAsia"/>
          <w:sz w:val="32"/>
          <w:szCs w:val="32"/>
        </w:rPr>
        <w:t>万元，其中：</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黑体" w:hint="eastAsia"/>
          <w:sz w:val="32"/>
          <w:szCs w:val="32"/>
        </w:rPr>
        <w:t>人员经费</w:t>
      </w:r>
      <w:r>
        <w:rPr>
          <w:rFonts w:ascii="仿宋_GB2312" w:eastAsia="仿宋_GB2312" w:hAnsi="黑体" w:cs="仿宋_GB2312" w:hint="eastAsia"/>
          <w:sz w:val="32"/>
          <w:szCs w:val="32"/>
        </w:rPr>
        <w:t>318.21</w:t>
      </w:r>
      <w:r>
        <w:rPr>
          <w:rFonts w:ascii="仿宋_GB2312" w:eastAsia="仿宋_GB2312" w:hAnsi="黑体" w:hint="eastAsia"/>
          <w:sz w:val="32"/>
          <w:szCs w:val="32"/>
        </w:rPr>
        <w:t>万元，主要包括：</w:t>
      </w:r>
      <w:r>
        <w:rPr>
          <w:rFonts w:ascii="仿宋_GB2312" w:eastAsia="仿宋_GB2312" w:hAnsi="仿宋_GB2312" w:cs="仿宋_GB2312" w:hint="eastAsia"/>
          <w:sz w:val="32"/>
          <w:szCs w:val="32"/>
        </w:rPr>
        <w:t>基本工资、津贴补贴、绩效工资、机关事业单位基本养老保险缴费、城镇职工基本医疗保险缴费、公务员医疗补助缴费、其他社会保障缴费、住房公积金。</w:t>
      </w:r>
    </w:p>
    <w:p w:rsidR="00F4402B" w:rsidRDefault="00244D3D">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Pr>
          <w:rFonts w:ascii="仿宋_GB2312" w:eastAsia="仿宋_GB2312" w:hAnsi="黑体" w:cs="仿宋_GB2312" w:hint="eastAsia"/>
          <w:sz w:val="32"/>
          <w:szCs w:val="32"/>
        </w:rPr>
        <w:t>25.54</w:t>
      </w:r>
      <w:r>
        <w:rPr>
          <w:rFonts w:ascii="仿宋_GB2312" w:eastAsia="仿宋_GB2312" w:hAnsi="黑体" w:hint="eastAsia"/>
          <w:sz w:val="32"/>
          <w:szCs w:val="32"/>
        </w:rPr>
        <w:t>万元，主要包括：办公费、邮电费、培训费、工会经费、公务用车运行维护费、其他交通费用。</w:t>
      </w:r>
    </w:p>
    <w:p w:rsidR="00F4402B" w:rsidRDefault="00244D3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四、三亚市天涯区司法局部门2019</w:t>
      </w:r>
      <w:r>
        <w:rPr>
          <w:rFonts w:ascii="黑体" w:eastAsia="黑体" w:hAnsi="黑体" w:cs="Times New Roman"/>
          <w:sz w:val="32"/>
          <w:shd w:val="clear" w:color="auto" w:fill="FFFFFF"/>
        </w:rPr>
        <w:t>年“三公”经费预算情况</w:t>
      </w:r>
      <w:r>
        <w:rPr>
          <w:rFonts w:ascii="黑体" w:eastAsia="黑体" w:hAnsi="黑体" w:cs="Times New Roman" w:hint="eastAsia"/>
          <w:sz w:val="32"/>
          <w:shd w:val="clear" w:color="auto" w:fill="FFFFFF"/>
        </w:rPr>
        <w:t>说明</w:t>
      </w:r>
    </w:p>
    <w:p w:rsidR="00F4402B" w:rsidRDefault="00244D3D">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三亚市天涯区司法局2019年“三公”经费预算数为</w:t>
      </w:r>
      <w:r>
        <w:rPr>
          <w:rFonts w:ascii="仿宋_GB2312" w:eastAsia="仿宋_GB2312" w:hAnsi="黑体" w:cs="仿宋_GB2312" w:hint="eastAsia"/>
          <w:sz w:val="32"/>
          <w:szCs w:val="32"/>
        </w:rPr>
        <w:t>3.74</w:t>
      </w:r>
      <w:r>
        <w:rPr>
          <w:rFonts w:ascii="仿宋_GB2312" w:eastAsia="仿宋_GB2312" w:hAnsi="黑体" w:hint="eastAsia"/>
          <w:sz w:val="32"/>
          <w:szCs w:val="32"/>
        </w:rPr>
        <w:t>万元，其中：</w:t>
      </w:r>
    </w:p>
    <w:p w:rsidR="00F4402B" w:rsidRDefault="00244D3D">
      <w:pPr>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 xml:space="preserve">    </w:t>
      </w: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p>
    <w:p w:rsidR="00F4402B" w:rsidRDefault="00244D3D">
      <w:pPr>
        <w:ind w:firstLineChars="200" w:firstLine="640"/>
        <w:rPr>
          <w:rFonts w:ascii="Times New Roman" w:eastAsia="黑体" w:hAnsi="Times New Roman" w:cs="Times New Roman"/>
          <w:sz w:val="32"/>
          <w:shd w:val="clear" w:color="auto" w:fill="FFFFFF"/>
        </w:rPr>
      </w:pPr>
      <w:r>
        <w:rPr>
          <w:rFonts w:ascii="Times New Roman" w:eastAsia="仿宋_GB2312" w:hAnsi="Times New Roman" w:cs="Times New Roman"/>
          <w:sz w:val="32"/>
          <w:shd w:val="clear" w:color="auto" w:fill="FFFFFF"/>
        </w:rPr>
        <w:t>公务用车购置及运行费</w:t>
      </w:r>
      <w:r>
        <w:rPr>
          <w:rFonts w:ascii="仿宋_GB2312" w:eastAsia="仿宋_GB2312" w:hAnsi="黑体" w:cs="仿宋_GB2312" w:hint="eastAsia"/>
          <w:sz w:val="32"/>
          <w:szCs w:val="32"/>
        </w:rPr>
        <w:t>3.74</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Pr>
          <w:rFonts w:ascii="仿宋_GB2312" w:eastAsia="仿宋_GB2312" w:hAnsi="黑体" w:cs="仿宋_GB2312" w:hint="eastAsia"/>
          <w:sz w:val="32"/>
          <w:szCs w:val="32"/>
        </w:rPr>
        <w:t>3.74</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p>
    <w:p w:rsidR="00F4402B" w:rsidRDefault="00244D3D">
      <w:pPr>
        <w:ind w:firstLineChars="200" w:firstLine="640"/>
        <w:rPr>
          <w:rFonts w:ascii="Times New Roman" w:eastAsia="仿宋_GB2312" w:hAnsi="Times New Roman" w:cs="Times New Roman"/>
          <w:sz w:val="32"/>
          <w:shd w:val="clear" w:color="auto" w:fill="FFFFFF"/>
        </w:rPr>
      </w:pPr>
      <w:r>
        <w:rPr>
          <w:rFonts w:ascii="仿宋_GB2312" w:eastAsia="仿宋_GB2312" w:hAnsi="黑体" w:cs="Times New Roman"/>
          <w:sz w:val="32"/>
          <w:szCs w:val="32"/>
        </w:rPr>
        <w:t>公务接待费</w:t>
      </w:r>
      <w:r>
        <w:rPr>
          <w:rFonts w:ascii="仿宋_GB2312" w:eastAsia="仿宋_GB2312" w:hAnsi="黑体" w:cs="仿宋_GB2312" w:hint="eastAsia"/>
          <w:sz w:val="32"/>
          <w:szCs w:val="32"/>
        </w:rPr>
        <w:t>0</w:t>
      </w:r>
      <w:r>
        <w:rPr>
          <w:rFonts w:ascii="Times New Roman" w:eastAsia="仿宋_GB2312" w:hAnsi="Times New Roman" w:cs="Times New Roman"/>
          <w:sz w:val="32"/>
          <w:shd w:val="clear" w:color="auto" w:fill="FFFFFF"/>
        </w:rPr>
        <w:t>万元，与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p>
    <w:p w:rsidR="00F4402B" w:rsidRDefault="00244D3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五、关于三亚市天涯区司法局部门2019</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F4402B" w:rsidRDefault="00244D3D">
      <w:pPr>
        <w:spacing w:line="578" w:lineRule="exact"/>
        <w:ind w:firstLineChars="200" w:firstLine="640"/>
        <w:rPr>
          <w:rFonts w:ascii="楷体" w:eastAsia="楷体" w:hAnsi="楷体"/>
          <w:sz w:val="32"/>
          <w:szCs w:val="32"/>
        </w:rPr>
      </w:pPr>
      <w:r>
        <w:rPr>
          <w:rFonts w:ascii="楷体" w:eastAsia="楷体" w:hAnsi="楷体" w:hint="eastAsia"/>
          <w:sz w:val="32"/>
          <w:szCs w:val="32"/>
        </w:rPr>
        <w:t>（一）政府性基金预算当年规模变化情况</w:t>
      </w:r>
    </w:p>
    <w:p w:rsidR="00F4402B" w:rsidRDefault="00244D3D">
      <w:pPr>
        <w:spacing w:line="578" w:lineRule="exact"/>
        <w:ind w:firstLineChars="200" w:firstLine="640"/>
        <w:rPr>
          <w:rFonts w:ascii="楷体" w:eastAsia="楷体" w:hAnsi="楷体"/>
          <w:sz w:val="32"/>
          <w:szCs w:val="32"/>
        </w:rPr>
      </w:pPr>
      <w:r>
        <w:rPr>
          <w:rFonts w:ascii="仿宋_GB2312" w:eastAsia="仿宋_GB2312" w:hAnsi="黑体" w:hint="eastAsia"/>
          <w:sz w:val="32"/>
          <w:szCs w:val="32"/>
        </w:rPr>
        <w:t>三亚市天涯区司法局局2019年政府性基金预算当年拨款</w:t>
      </w:r>
      <w:r>
        <w:rPr>
          <w:rFonts w:ascii="仿宋_GB2312" w:eastAsia="仿宋_GB2312" w:hAnsi="黑体" w:cs="仿宋_GB2312" w:hint="eastAsia"/>
          <w:sz w:val="32"/>
          <w:szCs w:val="32"/>
        </w:rPr>
        <w:t>0</w:t>
      </w:r>
      <w:r>
        <w:rPr>
          <w:rFonts w:ascii="仿宋_GB2312" w:eastAsia="仿宋_GB2312" w:hAnsi="黑体" w:hint="eastAsia"/>
          <w:sz w:val="32"/>
          <w:szCs w:val="32"/>
        </w:rPr>
        <w:t>万元，与上年预算数</w:t>
      </w:r>
      <w:r>
        <w:rPr>
          <w:rFonts w:ascii="仿宋_GB2312" w:eastAsia="仿宋_GB2312" w:hAnsi="黑体" w:cs="??_GB2312" w:hint="eastAsia"/>
          <w:sz w:val="32"/>
          <w:szCs w:val="32"/>
        </w:rPr>
        <w:t>持平</w:t>
      </w:r>
      <w:r>
        <w:rPr>
          <w:rFonts w:ascii="??_GB2312" w:eastAsia="Times New Roman" w:hAnsi="黑体" w:cs="??_GB2312"/>
          <w:sz w:val="32"/>
          <w:szCs w:val="32"/>
        </w:rPr>
        <w:t>。</w:t>
      </w:r>
    </w:p>
    <w:p w:rsidR="00F4402B" w:rsidRDefault="00244D3D">
      <w:pPr>
        <w:numPr>
          <w:ilvl w:val="0"/>
          <w:numId w:val="7"/>
        </w:numPr>
        <w:ind w:firstLine="640"/>
        <w:jc w:val="left"/>
        <w:rPr>
          <w:rFonts w:ascii="楷体" w:eastAsia="楷体" w:hAnsi="楷体"/>
          <w:sz w:val="32"/>
          <w:szCs w:val="32"/>
        </w:rPr>
      </w:pPr>
      <w:r>
        <w:rPr>
          <w:rFonts w:ascii="楷体" w:eastAsia="楷体" w:hAnsi="楷体" w:hint="eastAsia"/>
          <w:sz w:val="32"/>
          <w:szCs w:val="32"/>
        </w:rPr>
        <w:t>政府性基金预算当年拨款结构情况</w:t>
      </w:r>
    </w:p>
    <w:p w:rsidR="00F4402B" w:rsidRDefault="00244D3D">
      <w:pPr>
        <w:jc w:val="left"/>
        <w:rPr>
          <w:rFonts w:ascii="楷体" w:eastAsia="楷体" w:hAnsi="楷体"/>
          <w:sz w:val="32"/>
          <w:szCs w:val="32"/>
        </w:rPr>
      </w:pPr>
      <w:r>
        <w:rPr>
          <w:rFonts w:ascii="仿宋_GB2312" w:eastAsia="仿宋_GB2312" w:hAnsi="黑体" w:cs="仿宋_GB2312" w:hint="eastAsia"/>
          <w:sz w:val="32"/>
          <w:szCs w:val="32"/>
        </w:rPr>
        <w:lastRenderedPageBreak/>
        <w:t>科学技术支出（类）支出0</w:t>
      </w:r>
      <w:r>
        <w:rPr>
          <w:rFonts w:ascii="仿宋_GB2312" w:eastAsia="仿宋_GB2312" w:hAnsi="黑体" w:hint="eastAsia"/>
          <w:sz w:val="32"/>
          <w:szCs w:val="32"/>
        </w:rPr>
        <w:t>元，占</w:t>
      </w:r>
      <w:r>
        <w:rPr>
          <w:rFonts w:ascii="仿宋_GB2312" w:eastAsia="仿宋_GB2312" w:hAnsi="黑体" w:cs="仿宋_GB2312" w:hint="eastAsia"/>
          <w:sz w:val="32"/>
          <w:szCs w:val="32"/>
        </w:rPr>
        <w:t>0</w:t>
      </w:r>
      <w:r>
        <w:rPr>
          <w:rFonts w:ascii="仿宋_GB2312" w:eastAsia="仿宋_GB2312" w:hAnsi="黑体" w:hint="eastAsia"/>
          <w:sz w:val="32"/>
          <w:szCs w:val="32"/>
        </w:rPr>
        <w:t>%；文化体育与传媒支出（类）</w:t>
      </w:r>
      <w:r>
        <w:rPr>
          <w:rFonts w:ascii="仿宋_GB2312" w:eastAsia="仿宋_GB2312" w:hAnsi="黑体" w:cs="仿宋_GB2312" w:hint="eastAsia"/>
          <w:sz w:val="32"/>
          <w:szCs w:val="32"/>
        </w:rPr>
        <w:t>支出0</w:t>
      </w:r>
      <w:r>
        <w:rPr>
          <w:rFonts w:ascii="仿宋_GB2312" w:eastAsia="仿宋_GB2312" w:hAnsi="黑体" w:hint="eastAsia"/>
          <w:sz w:val="32"/>
          <w:szCs w:val="32"/>
        </w:rPr>
        <w:t>元，占</w:t>
      </w:r>
      <w:r>
        <w:rPr>
          <w:rFonts w:ascii="仿宋_GB2312" w:eastAsia="仿宋_GB2312" w:hAnsi="黑体" w:cs="仿宋_GB2312" w:hint="eastAsia"/>
          <w:sz w:val="32"/>
          <w:szCs w:val="32"/>
        </w:rPr>
        <w:t>0</w:t>
      </w:r>
      <w:r>
        <w:rPr>
          <w:rFonts w:ascii="仿宋_GB2312" w:eastAsia="仿宋_GB2312" w:hAnsi="黑体" w:hint="eastAsia"/>
          <w:sz w:val="32"/>
          <w:szCs w:val="32"/>
        </w:rPr>
        <w:t>%；社会保障和就业支出（类）</w:t>
      </w:r>
      <w:r>
        <w:rPr>
          <w:rFonts w:ascii="仿宋_GB2312" w:eastAsia="仿宋_GB2312" w:hAnsi="黑体" w:cs="仿宋_GB2312" w:hint="eastAsia"/>
          <w:sz w:val="32"/>
          <w:szCs w:val="32"/>
        </w:rPr>
        <w:t>支出0</w:t>
      </w:r>
      <w:r>
        <w:rPr>
          <w:rFonts w:ascii="仿宋_GB2312" w:eastAsia="仿宋_GB2312" w:hAnsi="黑体" w:hint="eastAsia"/>
          <w:sz w:val="32"/>
          <w:szCs w:val="32"/>
        </w:rPr>
        <w:t>元，占</w:t>
      </w:r>
      <w:r>
        <w:rPr>
          <w:rFonts w:ascii="仿宋_GB2312" w:eastAsia="仿宋_GB2312" w:hAnsi="黑体" w:cs="仿宋_GB2312" w:hint="eastAsia"/>
          <w:sz w:val="32"/>
          <w:szCs w:val="32"/>
        </w:rPr>
        <w:t>0</w:t>
      </w:r>
      <w:r>
        <w:rPr>
          <w:rFonts w:ascii="仿宋_GB2312" w:eastAsia="仿宋_GB2312" w:hAnsi="黑体" w:hint="eastAsia"/>
          <w:sz w:val="32"/>
          <w:szCs w:val="32"/>
        </w:rPr>
        <w:t>%；节能环保（类）</w:t>
      </w:r>
      <w:r>
        <w:rPr>
          <w:rFonts w:ascii="仿宋_GB2312" w:eastAsia="仿宋_GB2312" w:hAnsi="黑体" w:cs="仿宋_GB2312" w:hint="eastAsia"/>
          <w:sz w:val="32"/>
          <w:szCs w:val="32"/>
        </w:rPr>
        <w:t>支出0</w:t>
      </w:r>
      <w:r>
        <w:rPr>
          <w:rFonts w:ascii="仿宋_GB2312" w:eastAsia="仿宋_GB2312" w:hAnsi="黑体" w:hint="eastAsia"/>
          <w:sz w:val="32"/>
          <w:szCs w:val="32"/>
        </w:rPr>
        <w:t>元，占</w:t>
      </w:r>
      <w:r>
        <w:rPr>
          <w:rFonts w:ascii="仿宋_GB2312" w:eastAsia="仿宋_GB2312" w:hAnsi="黑体" w:cs="仿宋_GB2312" w:hint="eastAsia"/>
          <w:sz w:val="32"/>
          <w:szCs w:val="32"/>
        </w:rPr>
        <w:t>0</w:t>
      </w:r>
      <w:r>
        <w:rPr>
          <w:rFonts w:ascii="仿宋_GB2312" w:eastAsia="仿宋_GB2312" w:hAnsi="黑体" w:hint="eastAsia"/>
          <w:sz w:val="32"/>
          <w:szCs w:val="32"/>
        </w:rPr>
        <w:t>%。</w:t>
      </w:r>
    </w:p>
    <w:p w:rsidR="00F4402B" w:rsidRDefault="00244D3D">
      <w:pPr>
        <w:numPr>
          <w:ilvl w:val="0"/>
          <w:numId w:val="7"/>
        </w:numPr>
        <w:ind w:firstLine="640"/>
        <w:jc w:val="left"/>
        <w:rPr>
          <w:rFonts w:ascii="楷体" w:eastAsia="楷体" w:hAnsi="楷体"/>
          <w:sz w:val="32"/>
          <w:szCs w:val="32"/>
        </w:rPr>
      </w:pPr>
      <w:r>
        <w:rPr>
          <w:rFonts w:ascii="楷体" w:eastAsia="楷体" w:hAnsi="楷体" w:hint="eastAsia"/>
          <w:sz w:val="32"/>
          <w:szCs w:val="32"/>
        </w:rPr>
        <w:t>政府性基金预算当年拨款具体使用情况</w:t>
      </w:r>
    </w:p>
    <w:p w:rsidR="00F4402B" w:rsidRDefault="00244D3D">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 科学技术支出（类）核电站乏燃料处理处置基金支出（款）乏燃料运输（项）2019</w:t>
      </w:r>
      <w:r>
        <w:rPr>
          <w:rFonts w:ascii="仿宋_GB2312" w:eastAsia="仿宋_GB2312" w:hAnsi="黑体" w:hint="eastAsia"/>
          <w:sz w:val="32"/>
          <w:szCs w:val="32"/>
        </w:rPr>
        <w:t>年预算数为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万元，与上年预算数</w:t>
      </w:r>
      <w:r>
        <w:rPr>
          <w:rFonts w:ascii="仿宋_GB2312" w:eastAsia="仿宋_GB2312" w:hAnsi="黑体" w:cs="仿宋_GB2312" w:hint="eastAsia"/>
          <w:sz w:val="32"/>
          <w:szCs w:val="32"/>
        </w:rPr>
        <w:t>持平。</w:t>
      </w:r>
    </w:p>
    <w:p w:rsidR="00F4402B" w:rsidRDefault="00244D3D">
      <w:pPr>
        <w:ind w:firstLineChars="200" w:firstLine="640"/>
        <w:rPr>
          <w:rFonts w:ascii="楷体" w:eastAsia="楷体" w:hAnsi="楷体"/>
          <w:sz w:val="32"/>
          <w:szCs w:val="32"/>
        </w:rPr>
      </w:pPr>
      <w:bookmarkStart w:id="0" w:name="_GoBack"/>
      <w:bookmarkEnd w:id="0"/>
      <w:r>
        <w:rPr>
          <w:rFonts w:ascii="仿宋_GB2312" w:eastAsia="仿宋_GB2312" w:hAnsi="黑体" w:hint="eastAsia"/>
          <w:sz w:val="32"/>
          <w:szCs w:val="32"/>
        </w:rPr>
        <w:t>2.</w:t>
      </w:r>
      <w:r>
        <w:rPr>
          <w:rFonts w:ascii="仿宋_GB2312" w:eastAsia="仿宋_GB2312" w:hAnsi="黑体" w:cs="仿宋_GB2312" w:hint="eastAsia"/>
          <w:sz w:val="32"/>
          <w:szCs w:val="32"/>
        </w:rPr>
        <w:t xml:space="preserve"> 科学技术支出（类）核电站乏燃料处理处置基金支出（款）乏燃料离堆贮存（项）2019</w:t>
      </w:r>
      <w:r>
        <w:rPr>
          <w:rFonts w:ascii="仿宋_GB2312" w:eastAsia="仿宋_GB2312" w:hAnsi="黑体" w:hint="eastAsia"/>
          <w:sz w:val="32"/>
          <w:szCs w:val="32"/>
        </w:rPr>
        <w:t>年预算数为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万元，与上年预算数</w:t>
      </w:r>
      <w:r>
        <w:rPr>
          <w:rFonts w:ascii="仿宋_GB2312" w:eastAsia="仿宋_GB2312" w:hAnsi="黑体" w:cs="仿宋_GB2312" w:hint="eastAsia"/>
          <w:sz w:val="32"/>
          <w:szCs w:val="32"/>
        </w:rPr>
        <w:t>持平。</w:t>
      </w:r>
    </w:p>
    <w:p w:rsidR="00F4402B" w:rsidRDefault="00244D3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六、关于三亚市天涯区司法局部门2019</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综合预算原则，三亚市天涯区司法局所有收入和支出均纳入部门预算管理。收入包括：一般公共预算收入（经费拨款收入）；支出包括：公共安全支出、社会保障和就业支出、卫生健康支出、住房保障支出等。天涯区司法局2019年收支总预算684.08万元。</w:t>
      </w:r>
    </w:p>
    <w:p w:rsidR="00F4402B" w:rsidRDefault="00244D3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七、关于三亚市天涯区司法局部门2019</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三亚市天涯区司法局2019年收入预算684.08万元，其中：上年结转0万元，占0%；经费拨款收入684.08万元，占100%；政府性基金收入0万元，占0%；专项收入0万元，</w:t>
      </w:r>
      <w:r>
        <w:rPr>
          <w:rFonts w:ascii="仿宋_GB2312" w:eastAsia="仿宋_GB2312" w:hAnsi="仿宋_GB2312" w:cs="仿宋_GB2312" w:hint="eastAsia"/>
          <w:sz w:val="32"/>
          <w:szCs w:val="32"/>
        </w:rPr>
        <w:lastRenderedPageBreak/>
        <w:t>占0%。</w:t>
      </w:r>
    </w:p>
    <w:p w:rsidR="00F4402B" w:rsidRDefault="00244D3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八、关于三亚市天涯区司法局部门2019</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F4402B" w:rsidRDefault="00244D3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三亚市天涯区司法局部门2019年支出预算684.08万元，其中：基本支出343.75万元，占50.25%；项目支出340.33万元，占49.75%。</w:t>
      </w:r>
    </w:p>
    <w:p w:rsidR="00F4402B" w:rsidRDefault="00244D3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F4402B" w:rsidRDefault="00244D3D">
      <w:pPr>
        <w:ind w:firstLineChars="200" w:firstLine="640"/>
        <w:rPr>
          <w:rFonts w:ascii="楷体" w:eastAsia="楷体" w:hAnsi="楷体"/>
          <w:sz w:val="32"/>
          <w:szCs w:val="32"/>
        </w:rPr>
      </w:pPr>
      <w:r>
        <w:rPr>
          <w:rFonts w:ascii="楷体" w:eastAsia="楷体" w:hAnsi="楷体" w:hint="eastAsia"/>
          <w:sz w:val="32"/>
          <w:szCs w:val="32"/>
        </w:rPr>
        <w:t>（一）机关运行经费</w:t>
      </w:r>
    </w:p>
    <w:p w:rsidR="00F4402B" w:rsidRDefault="00244D3D">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2019</w:t>
      </w:r>
      <w:r>
        <w:rPr>
          <w:rFonts w:ascii="仿宋_GB2312" w:eastAsia="仿宋_GB2312" w:hAnsi="黑体" w:hint="eastAsia"/>
          <w:sz w:val="32"/>
          <w:szCs w:val="32"/>
        </w:rPr>
        <w:t>年</w:t>
      </w:r>
      <w:r>
        <w:rPr>
          <w:rFonts w:ascii="仿宋_GB2312" w:eastAsia="仿宋_GB2312" w:hAnsi="仿宋_GB2312" w:cs="仿宋_GB2312" w:hint="eastAsia"/>
          <w:sz w:val="32"/>
          <w:szCs w:val="32"/>
        </w:rPr>
        <w:t>三亚市</w:t>
      </w:r>
      <w:r>
        <w:rPr>
          <w:rFonts w:ascii="仿宋_GB2312" w:eastAsia="仿宋_GB2312" w:hAnsi="黑体" w:hint="eastAsia"/>
          <w:sz w:val="32"/>
          <w:szCs w:val="32"/>
        </w:rPr>
        <w:t>天涯区司法局部门</w:t>
      </w:r>
      <w:r>
        <w:rPr>
          <w:rFonts w:ascii="仿宋_GB2312" w:eastAsia="仿宋_GB2312" w:hAnsi="黑体" w:cs="仿宋_GB2312" w:hint="eastAsia"/>
          <w:sz w:val="32"/>
          <w:szCs w:val="32"/>
        </w:rPr>
        <w:t>本级、天涯区法律援助中心等的机关运行经费预算25.54</w:t>
      </w:r>
      <w:r>
        <w:rPr>
          <w:rFonts w:ascii="仿宋_GB2312" w:eastAsia="仿宋_GB2312" w:hAnsi="黑体" w:hint="eastAsia"/>
          <w:sz w:val="32"/>
          <w:szCs w:val="32"/>
        </w:rPr>
        <w:t>万元。</w:t>
      </w:r>
    </w:p>
    <w:p w:rsidR="00F4402B" w:rsidRDefault="00244D3D">
      <w:pPr>
        <w:ind w:firstLineChars="200" w:firstLine="640"/>
        <w:rPr>
          <w:rFonts w:ascii="楷体" w:eastAsia="楷体" w:hAnsi="楷体"/>
          <w:sz w:val="32"/>
          <w:szCs w:val="32"/>
        </w:rPr>
      </w:pPr>
      <w:r>
        <w:rPr>
          <w:rFonts w:ascii="楷体" w:eastAsia="楷体" w:hAnsi="楷体" w:hint="eastAsia"/>
          <w:sz w:val="32"/>
          <w:szCs w:val="32"/>
        </w:rPr>
        <w:t>（二）政府采购情况</w:t>
      </w:r>
    </w:p>
    <w:p w:rsidR="00F4402B" w:rsidRDefault="00244D3D">
      <w:pPr>
        <w:ind w:firstLine="640"/>
        <w:rPr>
          <w:rFonts w:ascii="仿宋_GB2312" w:eastAsia="仿宋_GB2312" w:hAnsi="黑体"/>
          <w:sz w:val="32"/>
          <w:szCs w:val="32"/>
        </w:rPr>
      </w:pPr>
      <w:r>
        <w:rPr>
          <w:rFonts w:ascii="仿宋_GB2312" w:eastAsia="仿宋_GB2312" w:hAnsi="仿宋_GB2312" w:cs="仿宋_GB2312" w:hint="eastAsia"/>
          <w:sz w:val="32"/>
          <w:szCs w:val="32"/>
        </w:rPr>
        <w:t>2019年三亚市天涯区司法局本级及下属各预算单位政府采购预算总额3万元，其中：政府采购货物预算3万元，政府采购工程预算0万元，政府采购服务预算0万元</w:t>
      </w:r>
      <w:r>
        <w:rPr>
          <w:rFonts w:ascii="仿宋_GB2312" w:eastAsia="仿宋_GB2312" w:hAnsi="黑体" w:hint="eastAsia"/>
          <w:sz w:val="32"/>
          <w:szCs w:val="32"/>
        </w:rPr>
        <w:t>。</w:t>
      </w:r>
    </w:p>
    <w:p w:rsidR="00F4402B" w:rsidRDefault="00244D3D">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F4402B" w:rsidRDefault="00244D3D">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截至2018</w:t>
      </w:r>
      <w:r>
        <w:rPr>
          <w:rFonts w:ascii="仿宋_GB2312" w:eastAsia="仿宋_GB2312" w:hAnsi="黑体" w:hint="eastAsia"/>
          <w:sz w:val="32"/>
          <w:szCs w:val="32"/>
        </w:rPr>
        <w:t>年12月31日，</w:t>
      </w:r>
      <w:r>
        <w:rPr>
          <w:rFonts w:ascii="仿宋_GB2312" w:eastAsia="仿宋_GB2312" w:hAnsi="黑体" w:cs="仿宋_GB2312" w:hint="eastAsia"/>
          <w:sz w:val="32"/>
          <w:szCs w:val="32"/>
        </w:rPr>
        <w:t>三亚市天涯区司法局本级及下属各预算单位共有车辆2辆，其中，领导干部用车0辆，机要通信应急用车0辆、一般执法执勤用车0辆、特种专业技术用车0辆、一般公务用车2辆。单位价值100万元以上设备0台（套）。</w:t>
      </w:r>
    </w:p>
    <w:p w:rsidR="00F4402B" w:rsidRDefault="00244D3D">
      <w:pPr>
        <w:ind w:firstLineChars="200" w:firstLine="640"/>
        <w:rPr>
          <w:rFonts w:ascii="楷体" w:eastAsia="楷体" w:hAnsi="楷体"/>
          <w:color w:val="000000" w:themeColor="text1"/>
          <w:sz w:val="32"/>
          <w:szCs w:val="32"/>
        </w:rPr>
      </w:pPr>
      <w:r>
        <w:rPr>
          <w:rFonts w:ascii="楷体" w:eastAsia="楷体" w:hAnsi="楷体" w:hint="eastAsia"/>
          <w:color w:val="000000" w:themeColor="text1"/>
          <w:sz w:val="32"/>
          <w:szCs w:val="32"/>
        </w:rPr>
        <w:t>（四）绩效目标设置情况</w:t>
      </w:r>
    </w:p>
    <w:p w:rsidR="00F4402B" w:rsidRDefault="00244D3D">
      <w:pPr>
        <w:ind w:firstLineChars="200" w:firstLine="640"/>
        <w:rPr>
          <w:rFonts w:ascii="仿宋_GB2312" w:eastAsia="仿宋_GB2312" w:hAnsi="黑体"/>
          <w:color w:val="000000" w:themeColor="text1"/>
          <w:sz w:val="32"/>
          <w:szCs w:val="32"/>
        </w:rPr>
      </w:pPr>
      <w:r>
        <w:rPr>
          <w:rFonts w:ascii="仿宋_GB2312" w:eastAsia="仿宋_GB2312" w:hAnsi="仿宋_GB2312" w:cs="仿宋_GB2312" w:hint="eastAsia"/>
          <w:sz w:val="32"/>
          <w:szCs w:val="32"/>
        </w:rPr>
        <w:t>三亚市</w:t>
      </w:r>
      <w:r>
        <w:rPr>
          <w:rFonts w:ascii="仿宋_GB2312" w:eastAsia="仿宋_GB2312" w:hAnsi="黑体" w:hint="eastAsia"/>
          <w:color w:val="000000" w:themeColor="text1"/>
          <w:sz w:val="32"/>
          <w:szCs w:val="32"/>
        </w:rPr>
        <w:t>天涯区司法局</w:t>
      </w:r>
      <w:r>
        <w:rPr>
          <w:rFonts w:ascii="仿宋_GB2312" w:eastAsia="仿宋_GB2312" w:hAnsi="黑体" w:cs="仿宋_GB2312" w:hint="eastAsia"/>
          <w:color w:val="000000" w:themeColor="text1"/>
          <w:sz w:val="32"/>
          <w:szCs w:val="32"/>
        </w:rPr>
        <w:t>1个项目实行绩效目标管理，涉及</w:t>
      </w:r>
      <w:r>
        <w:rPr>
          <w:rFonts w:ascii="仿宋_GB2312" w:eastAsia="仿宋_GB2312" w:hAnsi="黑体" w:cs="仿宋_GB2312" w:hint="eastAsia"/>
          <w:color w:val="000000" w:themeColor="text1"/>
          <w:sz w:val="32"/>
          <w:szCs w:val="32"/>
        </w:rPr>
        <w:lastRenderedPageBreak/>
        <w:t>一般公共预算100</w:t>
      </w:r>
      <w:r>
        <w:rPr>
          <w:rFonts w:ascii="仿宋_GB2312" w:eastAsia="仿宋_GB2312" w:hAnsi="黑体" w:hint="eastAsia"/>
          <w:color w:val="000000" w:themeColor="text1"/>
          <w:sz w:val="32"/>
          <w:szCs w:val="32"/>
        </w:rPr>
        <w:t>万元、政府性基金</w:t>
      </w:r>
      <w:r>
        <w:rPr>
          <w:rFonts w:ascii="仿宋_GB2312" w:eastAsia="仿宋_GB2312" w:hAnsi="黑体" w:cs="仿宋_GB2312" w:hint="eastAsia"/>
          <w:color w:val="000000" w:themeColor="text1"/>
          <w:sz w:val="32"/>
          <w:szCs w:val="32"/>
        </w:rPr>
        <w:t>0</w:t>
      </w:r>
      <w:r>
        <w:rPr>
          <w:rFonts w:ascii="仿宋_GB2312" w:eastAsia="仿宋_GB2312" w:hAnsi="黑体" w:hint="eastAsia"/>
          <w:color w:val="000000" w:themeColor="text1"/>
          <w:sz w:val="32"/>
          <w:szCs w:val="32"/>
        </w:rPr>
        <w:t>万元。</w:t>
      </w:r>
    </w:p>
    <w:p w:rsidR="00FE6D4C" w:rsidRPr="00226925" w:rsidRDefault="00FE6D4C" w:rsidP="00FE6D4C">
      <w:pPr>
        <w:ind w:firstLineChars="200" w:firstLine="640"/>
        <w:rPr>
          <w:rFonts w:ascii="楷体" w:eastAsia="楷体" w:hAnsi="楷体"/>
          <w:sz w:val="32"/>
          <w:szCs w:val="32"/>
        </w:rPr>
      </w:pPr>
      <w:r w:rsidRPr="00226925">
        <w:rPr>
          <w:rFonts w:ascii="楷体" w:eastAsia="楷体" w:hAnsi="楷体" w:hint="eastAsia"/>
          <w:sz w:val="32"/>
          <w:szCs w:val="32"/>
        </w:rPr>
        <w:t>（五）省级财力安排的专项转移支付预算表</w:t>
      </w:r>
    </w:p>
    <w:p w:rsidR="00FE6D4C" w:rsidRPr="003F1993" w:rsidRDefault="00FE6D4C" w:rsidP="00FE6D4C">
      <w:pPr>
        <w:ind w:firstLineChars="200" w:firstLine="640"/>
        <w:rPr>
          <w:rFonts w:ascii="仿宋_GB2312" w:eastAsia="仿宋_GB2312" w:hAnsi="黑体"/>
          <w:sz w:val="32"/>
          <w:szCs w:val="32"/>
        </w:rPr>
      </w:pPr>
      <w:r>
        <w:rPr>
          <w:rFonts w:ascii="仿宋_GB2312" w:eastAsia="仿宋_GB2312" w:hAnsi="黑体" w:cs="仿宋_GB2312"/>
          <w:sz w:val="32"/>
          <w:szCs w:val="32"/>
        </w:rPr>
        <w:t>201</w:t>
      </w:r>
      <w:r>
        <w:rPr>
          <w:rFonts w:ascii="仿宋_GB2312" w:eastAsia="仿宋_GB2312" w:hAnsi="黑体" w:cs="仿宋_GB2312" w:hint="eastAsia"/>
          <w:sz w:val="32"/>
          <w:szCs w:val="32"/>
        </w:rPr>
        <w:t>9</w:t>
      </w:r>
      <w:r w:rsidRPr="003F1993">
        <w:rPr>
          <w:rFonts w:ascii="仿宋_GB2312" w:eastAsia="仿宋_GB2312" w:hAnsi="黑体" w:hint="eastAsia"/>
          <w:sz w:val="32"/>
          <w:szCs w:val="32"/>
        </w:rPr>
        <w:t>年</w:t>
      </w:r>
      <w:r w:rsidRPr="00576644">
        <w:rPr>
          <w:rFonts w:ascii="仿宋_GB2312" w:eastAsia="仿宋_GB2312" w:hAnsi="黑体" w:hint="eastAsia"/>
          <w:sz w:val="32"/>
          <w:szCs w:val="32"/>
        </w:rPr>
        <w:t>三亚市天涯区</w:t>
      </w:r>
      <w:r>
        <w:rPr>
          <w:rFonts w:ascii="仿宋_GB2312" w:eastAsia="仿宋_GB2312" w:hAnsi="黑体" w:hint="eastAsia"/>
          <w:sz w:val="32"/>
          <w:szCs w:val="32"/>
        </w:rPr>
        <w:t>司法</w:t>
      </w:r>
      <w:r w:rsidRPr="00576644">
        <w:rPr>
          <w:rFonts w:ascii="仿宋_GB2312" w:eastAsia="仿宋_GB2312" w:hAnsi="黑体" w:hint="eastAsia"/>
          <w:sz w:val="32"/>
          <w:szCs w:val="32"/>
        </w:rPr>
        <w:t>局</w:t>
      </w:r>
      <w:r w:rsidRPr="003F1993">
        <w:rPr>
          <w:rFonts w:ascii="仿宋_GB2312" w:eastAsia="仿宋_GB2312" w:hAnsi="黑体" w:cs="仿宋_GB2312" w:hint="eastAsia"/>
          <w:sz w:val="32"/>
          <w:szCs w:val="32"/>
        </w:rPr>
        <w:t>无</w:t>
      </w:r>
      <w:r w:rsidRPr="003F1993">
        <w:rPr>
          <w:rFonts w:ascii="仿宋_GB2312" w:eastAsia="仿宋_GB2312" w:hAnsi="黑体" w:hint="eastAsia"/>
          <w:sz w:val="32"/>
          <w:szCs w:val="32"/>
        </w:rPr>
        <w:t>省级财力安排的专项转移支付预算。</w:t>
      </w:r>
    </w:p>
    <w:p w:rsidR="00FE6D4C" w:rsidRPr="00FE6D4C" w:rsidRDefault="00FE6D4C">
      <w:pPr>
        <w:ind w:firstLineChars="200" w:firstLine="640"/>
        <w:rPr>
          <w:rFonts w:ascii="仿宋_GB2312" w:eastAsia="仿宋_GB2312" w:hAnsi="黑体"/>
          <w:color w:val="000000" w:themeColor="text1"/>
          <w:sz w:val="32"/>
          <w:szCs w:val="32"/>
        </w:rPr>
      </w:pPr>
    </w:p>
    <w:p w:rsidR="00FE6D4C" w:rsidRDefault="00FE6D4C">
      <w:pPr>
        <w:ind w:firstLineChars="200" w:firstLine="640"/>
        <w:rPr>
          <w:rFonts w:ascii="仿宋_GB2312" w:eastAsia="仿宋_GB2312" w:hAnsi="黑体"/>
          <w:color w:val="000000" w:themeColor="text1"/>
          <w:sz w:val="32"/>
          <w:szCs w:val="32"/>
        </w:rPr>
      </w:pPr>
    </w:p>
    <w:p w:rsidR="00F4402B" w:rsidRDefault="00F4402B">
      <w:pPr>
        <w:jc w:val="left"/>
        <w:rPr>
          <w:rFonts w:ascii="仿宋_GB2312" w:eastAsia="仿宋_GB2312" w:hAnsi="宋体" w:cs="宋体"/>
          <w:color w:val="000000" w:themeColor="text1"/>
          <w:kern w:val="0"/>
          <w:sz w:val="32"/>
          <w:szCs w:val="30"/>
        </w:rPr>
      </w:pPr>
    </w:p>
    <w:p w:rsidR="00F4402B" w:rsidRDefault="00244D3D">
      <w:pPr>
        <w:jc w:val="center"/>
        <w:rPr>
          <w:rFonts w:ascii="黑体" w:eastAsia="黑体" w:hAnsi="黑体"/>
          <w:b/>
          <w:sz w:val="32"/>
          <w:szCs w:val="32"/>
        </w:rPr>
      </w:pPr>
      <w:r>
        <w:rPr>
          <w:rFonts w:ascii="黑体" w:eastAsia="黑体" w:hAnsi="黑体" w:hint="eastAsia"/>
          <w:b/>
          <w:sz w:val="32"/>
          <w:szCs w:val="32"/>
        </w:rPr>
        <w:t>第四部分  名词解释</w:t>
      </w:r>
    </w:p>
    <w:p w:rsidR="00F4402B" w:rsidRDefault="00F4402B">
      <w:pPr>
        <w:ind w:firstLineChars="200" w:firstLine="640"/>
        <w:jc w:val="left"/>
        <w:rPr>
          <w:rFonts w:ascii="仿宋_GB2312" w:eastAsia="仿宋_GB2312" w:hAnsi="宋体" w:cs="宋体"/>
          <w:color w:val="000000"/>
          <w:kern w:val="0"/>
          <w:sz w:val="32"/>
          <w:szCs w:val="32"/>
        </w:rPr>
      </w:pPr>
    </w:p>
    <w:p w:rsidR="00F4402B" w:rsidRDefault="00244D3D">
      <w:pPr>
        <w:autoSpaceDE w:val="0"/>
        <w:autoSpaceDN w:val="0"/>
        <w:adjustRightInd w:val="0"/>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一、一般公共预算收入：</w:t>
      </w:r>
      <w:r>
        <w:rPr>
          <w:rFonts w:ascii="仿宋_GB2312" w:eastAsia="仿宋_GB2312" w:cs="宋体" w:hint="eastAsia"/>
          <w:bCs/>
          <w:color w:val="000000"/>
          <w:kern w:val="0"/>
          <w:sz w:val="32"/>
          <w:szCs w:val="32"/>
          <w:lang w:val="zh-CN"/>
        </w:rPr>
        <w:t>指用于反映税收收入、专项收入、行政事业性收费收入、罚没收入、国有资源（资产）有偿使用收入、政府住房基金收入、捐赠收入等财政收入。</w:t>
      </w:r>
    </w:p>
    <w:p w:rsidR="00F4402B" w:rsidRDefault="00244D3D">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二、政府性基金收入：</w:t>
      </w:r>
      <w:r>
        <w:rPr>
          <w:rFonts w:ascii="仿宋_GB2312" w:eastAsia="仿宋_GB2312" w:cs="宋体" w:hint="eastAsia"/>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rsidR="00F4402B" w:rsidRDefault="00244D3D">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三、其他财政资金收入：</w:t>
      </w:r>
      <w:r>
        <w:rPr>
          <w:rFonts w:ascii="仿宋_GB2312" w:eastAsia="仿宋_GB2312" w:cs="宋体" w:hint="eastAsia"/>
          <w:bCs/>
          <w:color w:val="000000"/>
          <w:kern w:val="0"/>
          <w:sz w:val="32"/>
          <w:szCs w:val="32"/>
          <w:lang w:val="zh-CN"/>
        </w:rPr>
        <w:t>指用于反映政府为履行职责，依法依规收取、提取和安排使用的未纳入预算管理的除教育收费以外的各种财政性资金。</w:t>
      </w:r>
    </w:p>
    <w:p w:rsidR="00F4402B" w:rsidRDefault="00244D3D">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四、收回存量资金收入：</w:t>
      </w:r>
      <w:r>
        <w:rPr>
          <w:rFonts w:ascii="仿宋_GB2312" w:eastAsia="仿宋_GB2312" w:cs="宋体" w:hint="eastAsia"/>
          <w:bCs/>
          <w:color w:val="000000"/>
          <w:kern w:val="0"/>
          <w:sz w:val="32"/>
          <w:szCs w:val="32"/>
          <w:lang w:val="zh-CN"/>
        </w:rPr>
        <w:t>指用于反映各级财政部门收回的上缴国库但不列入预算的存量资金，包括收回单位实有账户存量资金、收回国库集中支付结余资金、收回转移支付存</w:t>
      </w:r>
      <w:r>
        <w:rPr>
          <w:rFonts w:ascii="仿宋_GB2312" w:eastAsia="仿宋_GB2312" w:cs="宋体" w:hint="eastAsia"/>
          <w:bCs/>
          <w:color w:val="000000"/>
          <w:kern w:val="0"/>
          <w:sz w:val="32"/>
          <w:szCs w:val="32"/>
          <w:lang w:val="zh-CN"/>
        </w:rPr>
        <w:lastRenderedPageBreak/>
        <w:t>量资金和收回财政专户存量资金。</w:t>
      </w:r>
      <w:r>
        <w:rPr>
          <w:rFonts w:ascii="仿宋_GB2312" w:eastAsia="仿宋_GB2312" w:hAnsi="宋体" w:cs="宋体" w:hint="eastAsia"/>
          <w:color w:val="000000"/>
          <w:kern w:val="0"/>
          <w:sz w:val="32"/>
          <w:szCs w:val="32"/>
          <w:lang w:val="zh-CN"/>
        </w:rPr>
        <w:t>。</w:t>
      </w:r>
    </w:p>
    <w:p w:rsidR="00F4402B" w:rsidRDefault="00244D3D">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五、事业收入：</w:t>
      </w:r>
      <w:r>
        <w:rPr>
          <w:rFonts w:ascii="仿宋_GB2312" w:eastAsia="仿宋_GB2312" w:cs="宋体" w:hint="eastAsia"/>
          <w:bCs/>
          <w:color w:val="000000"/>
          <w:kern w:val="0"/>
          <w:sz w:val="32"/>
          <w:szCs w:val="32"/>
          <w:lang w:val="zh-CN"/>
        </w:rPr>
        <w:t>指用于反映事业单位开展专业业务活动及辅助活动所取得的收入。</w:t>
      </w:r>
    </w:p>
    <w:p w:rsidR="00F4402B" w:rsidRDefault="00244D3D">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六、</w:t>
      </w:r>
      <w:r>
        <w:rPr>
          <w:rFonts w:ascii="仿宋_GB2312" w:eastAsia="仿宋_GB2312" w:hint="eastAsia"/>
          <w:sz w:val="32"/>
          <w:szCs w:val="32"/>
        </w:rPr>
        <w:t>事业单位经营收入</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指用于反映事业单位在专业活动及辅助活动之外开展非独立核算经营活动取得的收入。</w:t>
      </w:r>
    </w:p>
    <w:p w:rsidR="00F4402B" w:rsidRDefault="00244D3D">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七、其他收入：</w:t>
      </w:r>
      <w:r>
        <w:rPr>
          <w:rFonts w:ascii="仿宋_GB2312" w:eastAsia="仿宋_GB2312" w:cs="宋体" w:hint="eastAsia"/>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rsidR="00F4402B" w:rsidRDefault="00244D3D">
      <w:pPr>
        <w:autoSpaceDE w:val="0"/>
        <w:autoSpaceDN w:val="0"/>
        <w:adjustRightInd w:val="0"/>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八、</w:t>
      </w:r>
      <w:r>
        <w:rPr>
          <w:rFonts w:ascii="仿宋_GB2312" w:eastAsia="仿宋_GB2312" w:hint="eastAsia"/>
          <w:sz w:val="32"/>
          <w:szCs w:val="32"/>
        </w:rPr>
        <w:t>用事业基金弥补收支差额</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rsidR="00F4402B" w:rsidRDefault="00244D3D">
      <w:pPr>
        <w:autoSpaceDE w:val="0"/>
        <w:autoSpaceDN w:val="0"/>
        <w:adjustRightInd w:val="0"/>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九、</w:t>
      </w:r>
      <w:r>
        <w:rPr>
          <w:rFonts w:ascii="仿宋_GB2312" w:eastAsia="仿宋_GB2312" w:hint="eastAsia"/>
          <w:sz w:val="32"/>
          <w:szCs w:val="32"/>
        </w:rPr>
        <w:t>上年结转结余收入</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指用于反映以前年度尚未完成、结转到本年仍按规定用途继续使用的资金等。</w:t>
      </w:r>
    </w:p>
    <w:p w:rsidR="00F4402B" w:rsidRDefault="00244D3D">
      <w:pPr>
        <w:widowControl/>
        <w:spacing w:line="560" w:lineRule="exact"/>
        <w:ind w:firstLineChars="200" w:firstLine="640"/>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十、一般公共服务（类）××事务（款）行政运行（项）：指××用于保障机构正常运行、开展日常工作的基本支出。</w:t>
      </w:r>
    </w:p>
    <w:p w:rsidR="00F4402B" w:rsidRDefault="00244D3D">
      <w:pPr>
        <w:widowControl/>
        <w:spacing w:line="560" w:lineRule="exact"/>
        <w:ind w:firstLineChars="200" w:firstLine="640"/>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十一、一般公共服务（类）××事务（款）一般行政管理事务（项）：指用于××等未单独设置项级科目的项目支出。</w:t>
      </w:r>
    </w:p>
    <w:p w:rsidR="00F4402B" w:rsidRDefault="00244D3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十二、基本支出：指行政事业单位用于为保障其机构正</w:t>
      </w:r>
      <w:r>
        <w:rPr>
          <w:rFonts w:ascii="仿宋_GB2312" w:eastAsia="仿宋_GB2312" w:hAnsi="宋体" w:cs="宋体" w:hint="eastAsia"/>
          <w:color w:val="000000"/>
          <w:kern w:val="0"/>
          <w:sz w:val="32"/>
          <w:szCs w:val="30"/>
        </w:rPr>
        <w:lastRenderedPageBreak/>
        <w:t>常运转、完成日常工作任务而发生的人员支出和公用支出。</w:t>
      </w:r>
    </w:p>
    <w:p w:rsidR="00F4402B" w:rsidRDefault="00244D3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十三、项目支出：指在基本支出之外为完成特定的行政工作任务或事业发展目标所发生的支出。</w:t>
      </w:r>
    </w:p>
    <w:p w:rsidR="00F4402B" w:rsidRDefault="00244D3D">
      <w:pPr>
        <w:ind w:firstLineChars="200" w:firstLine="640"/>
        <w:jc w:val="left"/>
        <w:rPr>
          <w:rFonts w:ascii="仿宋_GB2312" w:eastAsia="仿宋_GB2312" w:hAnsi="宋体" w:cs="宋体"/>
          <w:color w:val="000000"/>
          <w:kern w:val="0"/>
          <w:sz w:val="32"/>
          <w:szCs w:val="30"/>
        </w:rPr>
      </w:pPr>
      <w:r>
        <w:rPr>
          <w:rFonts w:ascii="仿宋_GB2312" w:eastAsia="仿宋_GB2312" w:hAnsi="黑体" w:cs="仿宋_GB2312" w:hint="eastAsia"/>
          <w:sz w:val="32"/>
          <w:szCs w:val="32"/>
        </w:rPr>
        <w:t>十</w:t>
      </w:r>
      <w:r>
        <w:rPr>
          <w:rFonts w:ascii="仿宋_GB2312" w:eastAsia="仿宋_GB2312" w:hAnsi="宋体" w:cs="宋体" w:hint="eastAsia"/>
          <w:color w:val="000000"/>
          <w:kern w:val="0"/>
          <w:sz w:val="32"/>
          <w:szCs w:val="30"/>
        </w:rPr>
        <w:t>四、“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F4402B" w:rsidRDefault="00244D3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p w:rsidR="00F4402B" w:rsidRDefault="00F4402B">
      <w:pPr>
        <w:ind w:firstLineChars="200" w:firstLine="640"/>
        <w:rPr>
          <w:rFonts w:ascii="仿宋_GB2312" w:eastAsia="仿宋_GB2312" w:hAnsi="黑体" w:cs="仿宋_GB2312"/>
          <w:sz w:val="32"/>
          <w:szCs w:val="32"/>
        </w:rPr>
      </w:pPr>
    </w:p>
    <w:p w:rsidR="00F4402B" w:rsidRDefault="00F4402B">
      <w:pPr>
        <w:ind w:firstLineChars="200" w:firstLine="640"/>
        <w:jc w:val="left"/>
        <w:rPr>
          <w:rFonts w:ascii="仿宋_GB2312" w:eastAsia="仿宋_GB2312" w:hAnsi="黑体" w:cs="仿宋_GB2312"/>
          <w:sz w:val="32"/>
          <w:szCs w:val="32"/>
        </w:rPr>
      </w:pPr>
    </w:p>
    <w:p w:rsidR="00F4402B" w:rsidRDefault="00F4402B">
      <w:pPr>
        <w:ind w:firstLineChars="200" w:firstLine="640"/>
        <w:jc w:val="left"/>
        <w:rPr>
          <w:rFonts w:ascii="仿宋_GB2312" w:eastAsia="仿宋_GB2312" w:hAnsi="黑体" w:cs="仿宋_GB2312"/>
          <w:sz w:val="32"/>
          <w:szCs w:val="32"/>
        </w:rPr>
      </w:pPr>
    </w:p>
    <w:p w:rsidR="00F4402B" w:rsidRDefault="00F4402B">
      <w:pPr>
        <w:ind w:firstLineChars="200" w:firstLine="640"/>
        <w:jc w:val="left"/>
        <w:rPr>
          <w:rFonts w:ascii="仿宋_GB2312" w:eastAsia="仿宋_GB2312" w:hAnsi="黑体" w:cs="仿宋_GB2312"/>
          <w:sz w:val="32"/>
          <w:szCs w:val="32"/>
        </w:rPr>
      </w:pPr>
    </w:p>
    <w:p w:rsidR="00F4402B" w:rsidRDefault="00F4402B">
      <w:pPr>
        <w:ind w:firstLineChars="200" w:firstLine="640"/>
        <w:jc w:val="right"/>
        <w:rPr>
          <w:rFonts w:ascii="仿宋_GB2312" w:eastAsia="仿宋_GB2312" w:hAnsi="宋体" w:cs="宋体"/>
          <w:color w:val="000000"/>
          <w:kern w:val="0"/>
          <w:sz w:val="32"/>
          <w:szCs w:val="30"/>
        </w:rPr>
      </w:pPr>
    </w:p>
    <w:sectPr w:rsidR="00F4402B" w:rsidSect="00F440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BF3" w:rsidRDefault="00272BF3" w:rsidP="00FE6D4C">
      <w:r>
        <w:separator/>
      </w:r>
    </w:p>
  </w:endnote>
  <w:endnote w:type="continuationSeparator" w:id="1">
    <w:p w:rsidR="00272BF3" w:rsidRDefault="00272BF3" w:rsidP="00FE6D4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altName w:val="Arial Unicode MS"/>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_GB2312">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BF3" w:rsidRDefault="00272BF3" w:rsidP="00FE6D4C">
      <w:r>
        <w:separator/>
      </w:r>
    </w:p>
  </w:footnote>
  <w:footnote w:type="continuationSeparator" w:id="1">
    <w:p w:rsidR="00272BF3" w:rsidRDefault="00272BF3" w:rsidP="00FE6D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A890C7A"/>
    <w:multiLevelType w:val="multilevel"/>
    <w:tmpl w:val="5A890C7A"/>
    <w:lvl w:ilvl="0">
      <w:start w:val="1"/>
      <w:numFmt w:val="japaneseCounting"/>
      <w:lvlText w:val="（%1）"/>
      <w:lvlJc w:val="left"/>
      <w:pPr>
        <w:ind w:left="1080" w:hanging="108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5C666DC0"/>
    <w:multiLevelType w:val="singleLevel"/>
    <w:tmpl w:val="5C666DC0"/>
    <w:lvl w:ilvl="0">
      <w:start w:val="2"/>
      <w:numFmt w:val="chineseCounting"/>
      <w:suff w:val="nothing"/>
      <w:lvlText w:val="（%1）"/>
      <w:lvlJc w:val="left"/>
    </w:lvl>
  </w:abstractNum>
  <w:abstractNum w:abstractNumId="6">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3"/>
  </w:num>
  <w:num w:numId="4">
    <w:abstractNumId w:val="6"/>
  </w:num>
  <w:num w:numId="5">
    <w:abstractNumId w:val="1"/>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402B"/>
    <w:rsid w:val="00244D3D"/>
    <w:rsid w:val="00272BF3"/>
    <w:rsid w:val="00485CDA"/>
    <w:rsid w:val="004F4C9B"/>
    <w:rsid w:val="009313FC"/>
    <w:rsid w:val="00C66BDB"/>
    <w:rsid w:val="00DC504A"/>
    <w:rsid w:val="00F36B4E"/>
    <w:rsid w:val="00F4402B"/>
    <w:rsid w:val="00FE6D4C"/>
    <w:rsid w:val="045A2908"/>
    <w:rsid w:val="2C5C78FD"/>
    <w:rsid w:val="3A8C3828"/>
    <w:rsid w:val="480F1B80"/>
    <w:rsid w:val="4B39552D"/>
    <w:rsid w:val="566F2719"/>
    <w:rsid w:val="5CAF4888"/>
    <w:rsid w:val="5F2525B3"/>
    <w:rsid w:val="63584121"/>
    <w:rsid w:val="7579399B"/>
    <w:rsid w:val="7A506FD4"/>
    <w:rsid w:val="7A81599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02B"/>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4402B"/>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4402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F4402B"/>
    <w:pPr>
      <w:ind w:firstLineChars="200" w:firstLine="420"/>
    </w:pPr>
  </w:style>
  <w:style w:type="character" w:customStyle="1" w:styleId="Char0">
    <w:name w:val="页眉 Char"/>
    <w:basedOn w:val="a0"/>
    <w:link w:val="a4"/>
    <w:uiPriority w:val="99"/>
    <w:semiHidden/>
    <w:qFormat/>
    <w:rsid w:val="00F4402B"/>
    <w:rPr>
      <w:sz w:val="18"/>
      <w:szCs w:val="18"/>
    </w:rPr>
  </w:style>
  <w:style w:type="character" w:customStyle="1" w:styleId="Char">
    <w:name w:val="页脚 Char"/>
    <w:basedOn w:val="a0"/>
    <w:link w:val="a3"/>
    <w:uiPriority w:val="99"/>
    <w:semiHidden/>
    <w:qFormat/>
    <w:rsid w:val="00F4402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691</Words>
  <Characters>3945</Characters>
  <Application>Microsoft Office Word</Application>
  <DocSecurity>0</DocSecurity>
  <Lines>32</Lines>
  <Paragraphs>9</Paragraphs>
  <ScaleCrop>false</ScaleCrop>
  <Company/>
  <LinksUpToDate>false</LinksUpToDate>
  <CharactersWithSpaces>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××年××部门预算</dc:title>
  <dc:creator>null,null,总收发</dc:creator>
  <cp:lastModifiedBy>林保洁</cp:lastModifiedBy>
  <cp:revision>3</cp:revision>
  <cp:lastPrinted>2019-02-19T00:46:00Z</cp:lastPrinted>
  <dcterms:created xsi:type="dcterms:W3CDTF">2017-02-03T07:31:00Z</dcterms:created>
  <dcterms:modified xsi:type="dcterms:W3CDTF">2019-02-19T03:36:00Z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